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B4EB" w14:textId="6671967D" w:rsidR="00152E3A" w:rsidRDefault="00152E3A">
      <w:pPr>
        <w:pStyle w:val="Heading3"/>
        <w:jc w:val="center"/>
      </w:pPr>
      <w:r w:rsidRPr="00A14520">
        <w:rPr>
          <w:rFonts w:ascii="Century Gothic" w:eastAsia="Century Gothic" w:hAnsi="Century Gothic" w:cs="Century Gothic"/>
          <w:b/>
          <w:sz w:val="20"/>
          <w:szCs w:val="20"/>
          <w:u w:val="single"/>
        </w:rPr>
        <w:drawing>
          <wp:anchor distT="0" distB="0" distL="114300" distR="114300" simplePos="0" relativeHeight="251659264" behindDoc="0" locked="0" layoutInCell="1" allowOverlap="1" wp14:anchorId="46F5FEAF" wp14:editId="56FB5C4B">
            <wp:simplePos x="0" y="0"/>
            <wp:positionH relativeFrom="column">
              <wp:posOffset>2400552</wp:posOffset>
            </wp:positionH>
            <wp:positionV relativeFrom="paragraph">
              <wp:posOffset>-282575</wp:posOffset>
            </wp:positionV>
            <wp:extent cx="1181100" cy="109687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0968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0E8CC" w14:textId="495D5CC1" w:rsidR="00152E3A" w:rsidRDefault="00152E3A">
      <w:pPr>
        <w:pStyle w:val="Heading3"/>
        <w:jc w:val="center"/>
      </w:pPr>
    </w:p>
    <w:p w14:paraId="0E4F1D0F" w14:textId="55FFDFBC" w:rsidR="00AC6064" w:rsidRDefault="00F45DEE">
      <w:pPr>
        <w:pStyle w:val="Heading4"/>
        <w:jc w:val="center"/>
        <w:rPr>
          <w:b/>
        </w:rPr>
      </w:pPr>
      <w:bookmarkStart w:id="0" w:name="_23vln12whzom" w:colFirst="0" w:colLast="0"/>
      <w:bookmarkEnd w:id="0"/>
      <w:r>
        <w:rPr>
          <w:b/>
        </w:rPr>
        <w:t>ACUERDOS DE PARTICIPACIÓN CON IMZA ARQUITECTURA</w:t>
      </w:r>
    </w:p>
    <w:p w14:paraId="0C1A7BEE" w14:textId="77777777" w:rsidR="00AC6064" w:rsidRDefault="00AC6064">
      <w:pPr>
        <w:rPr>
          <w:b/>
          <w:sz w:val="20"/>
          <w:szCs w:val="20"/>
        </w:rPr>
      </w:pPr>
    </w:p>
    <w:p w14:paraId="6F1104C4" w14:textId="77777777" w:rsidR="00AC6064" w:rsidRDefault="00F45DEE">
      <w:pPr>
        <w:pStyle w:val="Heading4"/>
        <w:rPr>
          <w:b/>
        </w:rPr>
      </w:pPr>
      <w:bookmarkStart w:id="1" w:name="_k4c604vgoc5" w:colFirst="0" w:colLast="0"/>
      <w:bookmarkEnd w:id="1"/>
      <w:r>
        <w:rPr>
          <w:b/>
        </w:rPr>
        <w:t>Tipos de participación</w:t>
      </w:r>
    </w:p>
    <w:p w14:paraId="7AF0D2F4" w14:textId="77777777" w:rsidR="00AC6064" w:rsidRDefault="00AC6064">
      <w:pPr>
        <w:rPr>
          <w:sz w:val="20"/>
          <w:szCs w:val="20"/>
        </w:rPr>
      </w:pPr>
    </w:p>
    <w:p w14:paraId="03D9CF4F" w14:textId="79A096C1" w:rsidR="00AC6064" w:rsidRDefault="00F45DEE">
      <w:pPr>
        <w:numPr>
          <w:ilvl w:val="0"/>
          <w:numId w:val="4"/>
        </w:numPr>
        <w:rPr>
          <w:b/>
          <w:sz w:val="20"/>
          <w:szCs w:val="20"/>
        </w:rPr>
      </w:pPr>
      <w:r>
        <w:rPr>
          <w:b/>
          <w:sz w:val="20"/>
          <w:szCs w:val="20"/>
        </w:rPr>
        <w:t>Comercio electrónico de productos no desarrollados por IMZA Arquitectura. Marketing, coordinación, comunicación y gestión por parte de IMZA, para realizar venta de productos a través de los canales de distribución disponibles.</w:t>
      </w:r>
    </w:p>
    <w:p w14:paraId="55F2B621" w14:textId="77777777" w:rsidR="00AC6064" w:rsidRDefault="00AC6064">
      <w:pPr>
        <w:ind w:left="720"/>
        <w:rPr>
          <w:sz w:val="20"/>
          <w:szCs w:val="20"/>
        </w:rPr>
      </w:pPr>
    </w:p>
    <w:p w14:paraId="5B42052D" w14:textId="77777777" w:rsidR="00AC6064" w:rsidRDefault="00F45DEE">
      <w:pPr>
        <w:rPr>
          <w:sz w:val="20"/>
          <w:szCs w:val="20"/>
        </w:rPr>
      </w:pPr>
      <w:r>
        <w:rPr>
          <w:sz w:val="20"/>
          <w:szCs w:val="20"/>
        </w:rPr>
        <w:t>Procedimiento:</w:t>
      </w:r>
    </w:p>
    <w:p w14:paraId="0ECD6C7D" w14:textId="77777777" w:rsidR="00AC6064" w:rsidRDefault="00AC6064">
      <w:pPr>
        <w:rPr>
          <w:sz w:val="20"/>
          <w:szCs w:val="20"/>
        </w:rPr>
      </w:pPr>
    </w:p>
    <w:p w14:paraId="79C7A26A" w14:textId="04866A08" w:rsidR="00AC6064" w:rsidRDefault="00F45DEE">
      <w:pPr>
        <w:numPr>
          <w:ilvl w:val="0"/>
          <w:numId w:val="3"/>
        </w:numPr>
        <w:rPr>
          <w:sz w:val="20"/>
          <w:szCs w:val="20"/>
        </w:rPr>
      </w:pPr>
      <w:r>
        <w:rPr>
          <w:sz w:val="20"/>
          <w:szCs w:val="20"/>
        </w:rPr>
        <w:t>Verifica que estás de acuerdo y que tus productos están en sintonía con nuestra misión</w:t>
      </w:r>
      <w:r w:rsidR="00152E3A">
        <w:rPr>
          <w:sz w:val="20"/>
          <w:szCs w:val="20"/>
        </w:rPr>
        <w:t>.</w:t>
      </w:r>
    </w:p>
    <w:p w14:paraId="7AAEC6BF" w14:textId="5C9EE5B9" w:rsidR="00AC6064" w:rsidRDefault="00F45DEE">
      <w:pPr>
        <w:numPr>
          <w:ilvl w:val="0"/>
          <w:numId w:val="3"/>
        </w:numPr>
        <w:rPr>
          <w:sz w:val="20"/>
          <w:szCs w:val="20"/>
        </w:rPr>
      </w:pPr>
      <w:r>
        <w:rPr>
          <w:sz w:val="20"/>
          <w:szCs w:val="20"/>
        </w:rPr>
        <w:t xml:space="preserve">Verifica que concuerdas con </w:t>
      </w:r>
      <w:r w:rsidR="00152E3A">
        <w:rPr>
          <w:sz w:val="20"/>
          <w:szCs w:val="20"/>
        </w:rPr>
        <w:t>nuestros</w:t>
      </w:r>
      <w:r>
        <w:rPr>
          <w:sz w:val="20"/>
          <w:szCs w:val="20"/>
        </w:rPr>
        <w:t xml:space="preserve"> principios de ética y responsabilidad</w:t>
      </w:r>
      <w:r w:rsidR="00152E3A">
        <w:rPr>
          <w:sz w:val="20"/>
          <w:szCs w:val="20"/>
        </w:rPr>
        <w:t>.</w:t>
      </w:r>
    </w:p>
    <w:p w14:paraId="1E0B9289" w14:textId="77777777" w:rsidR="00AC6064" w:rsidRDefault="00F45DEE">
      <w:pPr>
        <w:numPr>
          <w:ilvl w:val="0"/>
          <w:numId w:val="3"/>
        </w:numPr>
        <w:rPr>
          <w:sz w:val="20"/>
          <w:szCs w:val="20"/>
        </w:rPr>
      </w:pPr>
      <w:r>
        <w:rPr>
          <w:sz w:val="20"/>
          <w:szCs w:val="20"/>
        </w:rPr>
        <w:t>Verifica que aceptas los acuerdos de transacción económica.</w:t>
      </w:r>
    </w:p>
    <w:p w14:paraId="3D016311" w14:textId="0A02E357" w:rsidR="00AC6064" w:rsidRDefault="00F45DEE">
      <w:pPr>
        <w:numPr>
          <w:ilvl w:val="0"/>
          <w:numId w:val="10"/>
        </w:numPr>
        <w:rPr>
          <w:sz w:val="20"/>
          <w:szCs w:val="20"/>
        </w:rPr>
      </w:pPr>
      <w:r>
        <w:rPr>
          <w:sz w:val="20"/>
          <w:szCs w:val="20"/>
        </w:rPr>
        <w:t xml:space="preserve">El diseñador y fabricante del producto enviará una lista con la descripción, valor, </w:t>
      </w:r>
      <w:r w:rsidR="00152E3A">
        <w:rPr>
          <w:sz w:val="20"/>
          <w:szCs w:val="20"/>
        </w:rPr>
        <w:t>imagen</w:t>
      </w:r>
      <w:r>
        <w:rPr>
          <w:sz w:val="20"/>
          <w:szCs w:val="20"/>
        </w:rPr>
        <w:t xml:space="preserve"> y tiempo de ejecución de cada elemento a comercializar.</w:t>
      </w:r>
    </w:p>
    <w:p w14:paraId="79426015" w14:textId="47C04525" w:rsidR="00AC6064" w:rsidRDefault="00F45DEE">
      <w:pPr>
        <w:numPr>
          <w:ilvl w:val="0"/>
          <w:numId w:val="10"/>
        </w:numPr>
        <w:rPr>
          <w:sz w:val="20"/>
          <w:szCs w:val="20"/>
        </w:rPr>
      </w:pPr>
      <w:r>
        <w:rPr>
          <w:sz w:val="20"/>
          <w:szCs w:val="20"/>
        </w:rPr>
        <w:t>Después de evaluar la información suministrada y llegar a los correspondientes acuerdos, IMZA procederá a publicar y difundir dichos elementos en las plataformas.</w:t>
      </w:r>
    </w:p>
    <w:p w14:paraId="026D0ED4" w14:textId="7CAE1889" w:rsidR="00AC6064" w:rsidRDefault="00F45DEE">
      <w:pPr>
        <w:numPr>
          <w:ilvl w:val="0"/>
          <w:numId w:val="10"/>
        </w:numPr>
        <w:rPr>
          <w:sz w:val="20"/>
          <w:szCs w:val="20"/>
        </w:rPr>
      </w:pPr>
      <w:r>
        <w:rPr>
          <w:sz w:val="20"/>
          <w:szCs w:val="20"/>
        </w:rPr>
        <w:t>Cuando un cliente realice la compra de algún objeto, IMZA consignará el valor pactado al fabricante para luego realizar el envío del producto. Es de vital importancia mantener una comunicación continua para conocer la disponibilidad de productos, el avance de ejecución o cualquier imprevisto que surja en el proceso y así darle pronta solución.</w:t>
      </w:r>
    </w:p>
    <w:p w14:paraId="2CDE7E9C" w14:textId="77777777" w:rsidR="00AC6064" w:rsidRDefault="00F45DEE">
      <w:pPr>
        <w:numPr>
          <w:ilvl w:val="0"/>
          <w:numId w:val="10"/>
        </w:numPr>
        <w:rPr>
          <w:sz w:val="20"/>
          <w:szCs w:val="20"/>
        </w:rPr>
      </w:pPr>
      <w:r>
        <w:rPr>
          <w:sz w:val="20"/>
          <w:szCs w:val="20"/>
        </w:rPr>
        <w:t>Es responsabilidad del fabricante entregar a tiempo y en el mejor estado los productos a comercializar. En caso de no poder realizar el producto el fabricante tiene la responsabilidad de informar de manera oportuna para contactar otro fabricante.</w:t>
      </w:r>
    </w:p>
    <w:p w14:paraId="6EABE4DD" w14:textId="77777777" w:rsidR="00AC6064" w:rsidRDefault="00AC6064">
      <w:pPr>
        <w:ind w:left="1440"/>
        <w:rPr>
          <w:sz w:val="20"/>
          <w:szCs w:val="20"/>
        </w:rPr>
      </w:pPr>
    </w:p>
    <w:p w14:paraId="5377D9FC" w14:textId="77777777" w:rsidR="00AC6064" w:rsidRDefault="00AC6064">
      <w:pPr>
        <w:rPr>
          <w:sz w:val="20"/>
          <w:szCs w:val="20"/>
        </w:rPr>
      </w:pPr>
    </w:p>
    <w:p w14:paraId="37F2815F" w14:textId="0EA9134C" w:rsidR="00AC6064" w:rsidRDefault="00F45DEE">
      <w:pPr>
        <w:numPr>
          <w:ilvl w:val="0"/>
          <w:numId w:val="4"/>
        </w:numPr>
        <w:rPr>
          <w:b/>
          <w:sz w:val="20"/>
          <w:szCs w:val="20"/>
        </w:rPr>
      </w:pPr>
      <w:r>
        <w:rPr>
          <w:b/>
          <w:sz w:val="20"/>
          <w:szCs w:val="20"/>
        </w:rPr>
        <w:t>Fabricación de productos diseñados completamente por IMZA Arquitectura.</w:t>
      </w:r>
    </w:p>
    <w:p w14:paraId="6D59F7C5" w14:textId="77777777" w:rsidR="00AC6064" w:rsidRDefault="00AC6064">
      <w:pPr>
        <w:ind w:left="720"/>
        <w:rPr>
          <w:sz w:val="20"/>
          <w:szCs w:val="20"/>
        </w:rPr>
      </w:pPr>
    </w:p>
    <w:p w14:paraId="2F832DBD" w14:textId="77777777" w:rsidR="00AC6064" w:rsidRDefault="00F45DEE">
      <w:pPr>
        <w:rPr>
          <w:sz w:val="20"/>
          <w:szCs w:val="20"/>
        </w:rPr>
      </w:pPr>
      <w:r>
        <w:rPr>
          <w:sz w:val="20"/>
          <w:szCs w:val="20"/>
        </w:rPr>
        <w:t>Procedimiento:</w:t>
      </w:r>
    </w:p>
    <w:p w14:paraId="567E7829" w14:textId="77777777" w:rsidR="00AC6064" w:rsidRDefault="00AC6064">
      <w:pPr>
        <w:rPr>
          <w:sz w:val="20"/>
          <w:szCs w:val="20"/>
        </w:rPr>
      </w:pPr>
    </w:p>
    <w:p w14:paraId="4CD4A831" w14:textId="6502E8E7" w:rsidR="00AC6064" w:rsidRPr="00152E3A" w:rsidRDefault="00F45DEE" w:rsidP="00152E3A">
      <w:pPr>
        <w:pStyle w:val="ListParagraph"/>
        <w:numPr>
          <w:ilvl w:val="0"/>
          <w:numId w:val="1"/>
        </w:numPr>
        <w:rPr>
          <w:sz w:val="20"/>
          <w:szCs w:val="20"/>
        </w:rPr>
      </w:pPr>
      <w:r w:rsidRPr="00152E3A">
        <w:rPr>
          <w:sz w:val="20"/>
          <w:szCs w:val="20"/>
        </w:rPr>
        <w:t>Verifica que estás de acuerdo con nuestra misión</w:t>
      </w:r>
      <w:r w:rsidR="00152E3A">
        <w:rPr>
          <w:sz w:val="20"/>
          <w:szCs w:val="20"/>
        </w:rPr>
        <w:t>.</w:t>
      </w:r>
    </w:p>
    <w:p w14:paraId="15453DD7" w14:textId="18651051" w:rsidR="00AC6064" w:rsidRDefault="00F45DEE">
      <w:pPr>
        <w:numPr>
          <w:ilvl w:val="0"/>
          <w:numId w:val="1"/>
        </w:numPr>
        <w:rPr>
          <w:sz w:val="20"/>
          <w:szCs w:val="20"/>
        </w:rPr>
      </w:pPr>
      <w:r>
        <w:rPr>
          <w:sz w:val="20"/>
          <w:szCs w:val="20"/>
        </w:rPr>
        <w:t>Verifica que concuerdas con los principios de ética y responsabilidad</w:t>
      </w:r>
      <w:r w:rsidR="00152E3A">
        <w:rPr>
          <w:sz w:val="20"/>
          <w:szCs w:val="20"/>
        </w:rPr>
        <w:t>.</w:t>
      </w:r>
    </w:p>
    <w:p w14:paraId="1C621303" w14:textId="77777777" w:rsidR="00AC6064" w:rsidRDefault="00F45DEE">
      <w:pPr>
        <w:numPr>
          <w:ilvl w:val="0"/>
          <w:numId w:val="1"/>
        </w:numPr>
        <w:rPr>
          <w:sz w:val="20"/>
          <w:szCs w:val="20"/>
        </w:rPr>
      </w:pPr>
      <w:r>
        <w:rPr>
          <w:sz w:val="20"/>
          <w:szCs w:val="20"/>
        </w:rPr>
        <w:t>Verifica que aceptas los acuerdos económicos y legales.</w:t>
      </w:r>
    </w:p>
    <w:p w14:paraId="79800C83" w14:textId="1F6DEF57" w:rsidR="00AC6064" w:rsidRDefault="00F45DEE">
      <w:pPr>
        <w:numPr>
          <w:ilvl w:val="0"/>
          <w:numId w:val="6"/>
        </w:numPr>
        <w:rPr>
          <w:sz w:val="20"/>
          <w:szCs w:val="20"/>
        </w:rPr>
      </w:pPr>
      <w:r>
        <w:rPr>
          <w:sz w:val="20"/>
          <w:szCs w:val="20"/>
        </w:rPr>
        <w:t>IMZA Arquitectura hace entrega de la información necesaria para que el fabricante elabore una propuesta económica.</w:t>
      </w:r>
    </w:p>
    <w:p w14:paraId="406D0729" w14:textId="77777777" w:rsidR="00AC6064" w:rsidRDefault="00F45DEE">
      <w:pPr>
        <w:numPr>
          <w:ilvl w:val="0"/>
          <w:numId w:val="6"/>
        </w:numPr>
        <w:rPr>
          <w:sz w:val="20"/>
          <w:szCs w:val="20"/>
        </w:rPr>
      </w:pPr>
      <w:r>
        <w:rPr>
          <w:sz w:val="20"/>
          <w:szCs w:val="20"/>
        </w:rPr>
        <w:t>A partir de dicha propuesta se evalúa el alcance, las características y el valor de fabricación para llegar a un acuerdo entre las partes.</w:t>
      </w:r>
    </w:p>
    <w:p w14:paraId="31B87641" w14:textId="0A805B19" w:rsidR="00AC6064" w:rsidRDefault="00F45DEE">
      <w:pPr>
        <w:numPr>
          <w:ilvl w:val="0"/>
          <w:numId w:val="6"/>
        </w:numPr>
        <w:rPr>
          <w:sz w:val="20"/>
          <w:szCs w:val="20"/>
        </w:rPr>
      </w:pPr>
      <w:r>
        <w:rPr>
          <w:sz w:val="20"/>
          <w:szCs w:val="20"/>
        </w:rPr>
        <w:t>Cuando un cliente realice la compra del producto, IMZA consignará el valor pactado para comenzar la fabricación y realizar el envío del mismo. Es de vital importancia mantener una comunicación continua para conocer la disponibilidad de productos, el avance de ejecución o cualquier imprevisto que surja en el proceso y así darle pronta solución.</w:t>
      </w:r>
    </w:p>
    <w:p w14:paraId="0C9D6499" w14:textId="782FB7D5" w:rsidR="00AC6064" w:rsidRDefault="00F45DEE">
      <w:pPr>
        <w:numPr>
          <w:ilvl w:val="0"/>
          <w:numId w:val="6"/>
        </w:numPr>
        <w:rPr>
          <w:sz w:val="20"/>
          <w:szCs w:val="20"/>
        </w:rPr>
      </w:pPr>
      <w:r>
        <w:rPr>
          <w:sz w:val="20"/>
          <w:szCs w:val="20"/>
        </w:rPr>
        <w:t>Es responsabilidad del fabricante entregar a tiempo y en el mejor estado los productos a comercializar. En caso de no poder realizar el producto el fabricante tiene la responsabilidad de informar de manera oportuna para contactar otro fabricante.</w:t>
      </w:r>
    </w:p>
    <w:p w14:paraId="59AC605C" w14:textId="77777777" w:rsidR="00152E3A" w:rsidRDefault="00152E3A" w:rsidP="00152E3A">
      <w:pPr>
        <w:ind w:left="1440"/>
        <w:rPr>
          <w:sz w:val="20"/>
          <w:szCs w:val="20"/>
        </w:rPr>
      </w:pPr>
    </w:p>
    <w:p w14:paraId="0D28F1EA" w14:textId="77777777" w:rsidR="00AC6064" w:rsidRDefault="00AC6064">
      <w:pPr>
        <w:rPr>
          <w:sz w:val="20"/>
          <w:szCs w:val="20"/>
        </w:rPr>
      </w:pPr>
    </w:p>
    <w:p w14:paraId="76D5578D" w14:textId="77777777" w:rsidR="00AC6064" w:rsidRDefault="00F45DEE">
      <w:pPr>
        <w:numPr>
          <w:ilvl w:val="0"/>
          <w:numId w:val="4"/>
        </w:numPr>
        <w:rPr>
          <w:b/>
          <w:sz w:val="20"/>
          <w:szCs w:val="20"/>
        </w:rPr>
      </w:pPr>
      <w:r>
        <w:rPr>
          <w:b/>
          <w:color w:val="3C4043"/>
          <w:sz w:val="20"/>
          <w:szCs w:val="20"/>
          <w:highlight w:val="white"/>
        </w:rPr>
        <w:lastRenderedPageBreak/>
        <w:t>Diseño y fabricación de productos o espacios arquitectónicos de manera colaborativa.</w:t>
      </w:r>
    </w:p>
    <w:p w14:paraId="718CA93E" w14:textId="77777777" w:rsidR="00AC6064" w:rsidRDefault="00AC6064">
      <w:pPr>
        <w:ind w:left="720"/>
        <w:rPr>
          <w:sz w:val="20"/>
          <w:szCs w:val="20"/>
        </w:rPr>
      </w:pPr>
    </w:p>
    <w:p w14:paraId="3C459474" w14:textId="77777777" w:rsidR="00AC6064" w:rsidRDefault="00F45DEE">
      <w:pPr>
        <w:rPr>
          <w:sz w:val="20"/>
          <w:szCs w:val="20"/>
        </w:rPr>
      </w:pPr>
      <w:r>
        <w:rPr>
          <w:sz w:val="20"/>
          <w:szCs w:val="20"/>
        </w:rPr>
        <w:t>Procedimiento:</w:t>
      </w:r>
    </w:p>
    <w:p w14:paraId="545CF364" w14:textId="77777777" w:rsidR="00AC6064" w:rsidRDefault="00AC6064">
      <w:pPr>
        <w:rPr>
          <w:sz w:val="20"/>
          <w:szCs w:val="20"/>
        </w:rPr>
      </w:pPr>
    </w:p>
    <w:p w14:paraId="0CF22796" w14:textId="77777777" w:rsidR="00AC6064" w:rsidRDefault="00F45DEE">
      <w:pPr>
        <w:numPr>
          <w:ilvl w:val="0"/>
          <w:numId w:val="11"/>
        </w:numPr>
        <w:rPr>
          <w:sz w:val="20"/>
          <w:szCs w:val="20"/>
        </w:rPr>
      </w:pPr>
      <w:r>
        <w:rPr>
          <w:sz w:val="20"/>
          <w:szCs w:val="20"/>
        </w:rPr>
        <w:t>Definir el tipo de producto y verificar que esté en sintonía con nuestra misión.</w:t>
      </w:r>
    </w:p>
    <w:p w14:paraId="40E55A51" w14:textId="77777777" w:rsidR="00AC6064" w:rsidRDefault="00F45DEE">
      <w:pPr>
        <w:numPr>
          <w:ilvl w:val="0"/>
          <w:numId w:val="11"/>
        </w:numPr>
        <w:rPr>
          <w:sz w:val="20"/>
          <w:szCs w:val="20"/>
        </w:rPr>
      </w:pPr>
      <w:r>
        <w:rPr>
          <w:sz w:val="20"/>
          <w:szCs w:val="20"/>
        </w:rPr>
        <w:t>Verifica que concuerdas con los principios de ética y responsabilidad.</w:t>
      </w:r>
    </w:p>
    <w:p w14:paraId="39C6B170" w14:textId="77777777" w:rsidR="00AC6064" w:rsidRDefault="00F45DEE">
      <w:pPr>
        <w:numPr>
          <w:ilvl w:val="0"/>
          <w:numId w:val="11"/>
        </w:numPr>
        <w:rPr>
          <w:sz w:val="20"/>
          <w:szCs w:val="20"/>
        </w:rPr>
      </w:pPr>
      <w:r>
        <w:rPr>
          <w:sz w:val="20"/>
          <w:szCs w:val="20"/>
        </w:rPr>
        <w:t>Acordar la distribución de actividades y porcentajes de ganancia según la siguiente tabla:</w:t>
      </w:r>
    </w:p>
    <w:p w14:paraId="1691F1A1" w14:textId="77777777" w:rsidR="00AC6064" w:rsidRDefault="00AC6064">
      <w:pPr>
        <w:spacing w:line="240" w:lineRule="auto"/>
        <w:jc w:val="both"/>
        <w:rPr>
          <w:rFonts w:ascii="Century Gothic" w:eastAsia="Century Gothic" w:hAnsi="Century Gothic" w:cs="Century Gothic"/>
          <w:sz w:val="20"/>
          <w:szCs w:val="20"/>
        </w:rPr>
      </w:pPr>
    </w:p>
    <w:tbl>
      <w:tblPr>
        <w:tblStyle w:val="a"/>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1050"/>
        <w:gridCol w:w="990"/>
        <w:gridCol w:w="2625"/>
        <w:gridCol w:w="855"/>
        <w:gridCol w:w="1050"/>
      </w:tblGrid>
      <w:tr w:rsidR="00AC6064" w14:paraId="5BAB3DB2" w14:textId="77777777">
        <w:trPr>
          <w:trHeight w:val="252"/>
          <w:jc w:val="center"/>
        </w:trPr>
        <w:tc>
          <w:tcPr>
            <w:tcW w:w="2445" w:type="dxa"/>
            <w:vMerge w:val="restart"/>
            <w:tcBorders>
              <w:top w:val="single" w:sz="4" w:space="0" w:color="CCCCCC"/>
              <w:left w:val="single" w:sz="4" w:space="0" w:color="CCCCCC"/>
              <w:bottom w:val="single" w:sz="4" w:space="0" w:color="CCCCCC"/>
              <w:right w:val="single" w:sz="4" w:space="0" w:color="CCCCCC"/>
            </w:tcBorders>
            <w:shd w:val="clear" w:color="auto" w:fill="38761D"/>
            <w:tcMar>
              <w:top w:w="24" w:type="dxa"/>
              <w:left w:w="36" w:type="dxa"/>
              <w:bottom w:w="24" w:type="dxa"/>
              <w:right w:w="36" w:type="dxa"/>
            </w:tcMar>
            <w:vAlign w:val="center"/>
          </w:tcPr>
          <w:p w14:paraId="77EF5C17" w14:textId="77777777" w:rsidR="00AC6064" w:rsidRDefault="00F45DEE">
            <w:pPr>
              <w:pBdr>
                <w:top w:val="none" w:sz="0" w:space="0" w:color="000000"/>
                <w:left w:val="none" w:sz="0" w:space="0" w:color="000000"/>
                <w:bottom w:val="none" w:sz="0" w:space="0" w:color="000000"/>
                <w:right w:val="none" w:sz="0" w:space="0" w:color="000000"/>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PRODUCTO ARQUITECTÓNICO</w:t>
            </w:r>
          </w:p>
        </w:tc>
        <w:tc>
          <w:tcPr>
            <w:tcW w:w="1050" w:type="dxa"/>
            <w:vMerge w:val="restart"/>
            <w:tcBorders>
              <w:top w:val="single" w:sz="4" w:space="0" w:color="CCCCCC"/>
              <w:left w:val="single" w:sz="4" w:space="0" w:color="CCCCCC"/>
              <w:bottom w:val="single" w:sz="4" w:space="0" w:color="CCCCCC"/>
              <w:right w:val="single" w:sz="4" w:space="0" w:color="CCCCCC"/>
            </w:tcBorders>
            <w:shd w:val="clear" w:color="auto" w:fill="38761D"/>
            <w:tcMar>
              <w:top w:w="24" w:type="dxa"/>
              <w:left w:w="36" w:type="dxa"/>
              <w:bottom w:w="24" w:type="dxa"/>
              <w:right w:w="36" w:type="dxa"/>
            </w:tcMar>
            <w:vAlign w:val="center"/>
          </w:tcPr>
          <w:p w14:paraId="34ACDDCF" w14:textId="77777777" w:rsidR="00AC6064" w:rsidRDefault="00F45DEE">
            <w:pPr>
              <w:pBdr>
                <w:top w:val="none" w:sz="0" w:space="0" w:color="000000"/>
                <w:left w:val="none" w:sz="0" w:space="0" w:color="000000"/>
                <w:bottom w:val="none" w:sz="0" w:space="0" w:color="000000"/>
                <w:right w:val="none" w:sz="0" w:space="0" w:color="000000"/>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Porcentaje</w:t>
            </w:r>
          </w:p>
        </w:tc>
        <w:tc>
          <w:tcPr>
            <w:tcW w:w="990" w:type="dxa"/>
            <w:vMerge w:val="restart"/>
            <w:tcBorders>
              <w:top w:val="single" w:sz="4" w:space="0" w:color="CCCCCC"/>
              <w:left w:val="single" w:sz="4" w:space="0" w:color="CCCCCC"/>
              <w:bottom w:val="single" w:sz="4" w:space="0" w:color="CCCCCC"/>
              <w:right w:val="single" w:sz="4" w:space="0" w:color="CCCCCC"/>
            </w:tcBorders>
            <w:shd w:val="clear" w:color="auto" w:fill="38761D"/>
            <w:tcMar>
              <w:top w:w="24" w:type="dxa"/>
              <w:left w:w="36" w:type="dxa"/>
              <w:bottom w:w="24" w:type="dxa"/>
              <w:right w:w="36" w:type="dxa"/>
            </w:tcMar>
            <w:vAlign w:val="center"/>
          </w:tcPr>
          <w:p w14:paraId="66C626FD" w14:textId="77777777" w:rsidR="00AC6064" w:rsidRDefault="00F45DEE">
            <w:pPr>
              <w:pBdr>
                <w:top w:val="none" w:sz="0" w:space="0" w:color="000000"/>
                <w:left w:val="none" w:sz="0" w:space="0" w:color="000000"/>
                <w:bottom w:val="none" w:sz="0" w:space="0" w:color="000000"/>
                <w:right w:val="none" w:sz="0" w:space="0" w:color="000000"/>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Ejecutado por</w:t>
            </w:r>
          </w:p>
        </w:tc>
        <w:tc>
          <w:tcPr>
            <w:tcW w:w="2625" w:type="dxa"/>
            <w:vMerge w:val="restart"/>
            <w:tcBorders>
              <w:top w:val="single" w:sz="4" w:space="0" w:color="CCCCCC"/>
              <w:left w:val="single" w:sz="4" w:space="0" w:color="CCCCCC"/>
              <w:bottom w:val="single" w:sz="4" w:space="0" w:color="CCCCCC"/>
              <w:right w:val="single" w:sz="4" w:space="0" w:color="CCCCCC"/>
            </w:tcBorders>
            <w:shd w:val="clear" w:color="auto" w:fill="BF9000"/>
            <w:tcMar>
              <w:top w:w="24" w:type="dxa"/>
              <w:left w:w="36" w:type="dxa"/>
              <w:bottom w:w="24" w:type="dxa"/>
              <w:right w:w="36" w:type="dxa"/>
            </w:tcMar>
            <w:vAlign w:val="center"/>
          </w:tcPr>
          <w:p w14:paraId="5AD29B1D" w14:textId="77777777" w:rsidR="00AC6064" w:rsidRDefault="00F45DEE">
            <w:pPr>
              <w:pBdr>
                <w:top w:val="none" w:sz="0" w:space="0" w:color="000000"/>
                <w:left w:val="none" w:sz="0" w:space="0" w:color="000000"/>
                <w:bottom w:val="none" w:sz="0" w:space="0" w:color="000000"/>
                <w:right w:val="none" w:sz="0" w:space="0" w:color="000000"/>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PRODUCTO DE MOBILIARIO, ARTESANÍA O UTENSILIO</w:t>
            </w:r>
          </w:p>
        </w:tc>
        <w:tc>
          <w:tcPr>
            <w:tcW w:w="855" w:type="dxa"/>
            <w:vMerge w:val="restart"/>
            <w:tcBorders>
              <w:top w:val="single" w:sz="4" w:space="0" w:color="CCCCCC"/>
              <w:left w:val="single" w:sz="4" w:space="0" w:color="CCCCCC"/>
              <w:bottom w:val="single" w:sz="4" w:space="0" w:color="CCCCCC"/>
              <w:right w:val="single" w:sz="4" w:space="0" w:color="CCCCCC"/>
            </w:tcBorders>
            <w:shd w:val="clear" w:color="auto" w:fill="BF9000"/>
            <w:tcMar>
              <w:top w:w="24" w:type="dxa"/>
              <w:left w:w="36" w:type="dxa"/>
              <w:bottom w:w="24" w:type="dxa"/>
              <w:right w:w="36" w:type="dxa"/>
            </w:tcMar>
            <w:vAlign w:val="center"/>
          </w:tcPr>
          <w:p w14:paraId="5C959441" w14:textId="77777777" w:rsidR="00AC6064" w:rsidRDefault="00F45DEE">
            <w:pPr>
              <w:pBdr>
                <w:top w:val="none" w:sz="0" w:space="0" w:color="000000"/>
                <w:left w:val="none" w:sz="0" w:space="0" w:color="000000"/>
                <w:bottom w:val="none" w:sz="0" w:space="0" w:color="000000"/>
                <w:right w:val="none" w:sz="0" w:space="0" w:color="000000"/>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Porcentaje</w:t>
            </w:r>
          </w:p>
        </w:tc>
        <w:tc>
          <w:tcPr>
            <w:tcW w:w="1050" w:type="dxa"/>
            <w:vMerge w:val="restart"/>
            <w:tcBorders>
              <w:top w:val="single" w:sz="4" w:space="0" w:color="CCCCCC"/>
              <w:left w:val="single" w:sz="4" w:space="0" w:color="CCCCCC"/>
              <w:bottom w:val="single" w:sz="4" w:space="0" w:color="CCCCCC"/>
              <w:right w:val="single" w:sz="4" w:space="0" w:color="CCCCCC"/>
            </w:tcBorders>
            <w:shd w:val="clear" w:color="auto" w:fill="BF9000"/>
            <w:tcMar>
              <w:top w:w="24" w:type="dxa"/>
              <w:left w:w="36" w:type="dxa"/>
              <w:bottom w:w="24" w:type="dxa"/>
              <w:right w:w="36" w:type="dxa"/>
            </w:tcMar>
            <w:vAlign w:val="center"/>
          </w:tcPr>
          <w:p w14:paraId="716570F4" w14:textId="77777777" w:rsidR="00AC6064" w:rsidRDefault="00F45DEE">
            <w:pPr>
              <w:pBdr>
                <w:top w:val="none" w:sz="0" w:space="0" w:color="000000"/>
                <w:left w:val="none" w:sz="0" w:space="0" w:color="000000"/>
                <w:bottom w:val="none" w:sz="0" w:space="0" w:color="000000"/>
                <w:right w:val="none" w:sz="0" w:space="0" w:color="000000"/>
              </w:pBdr>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Ejecutado por</w:t>
            </w:r>
          </w:p>
        </w:tc>
      </w:tr>
      <w:tr w:rsidR="00AC6064" w14:paraId="66818882" w14:textId="77777777">
        <w:trPr>
          <w:trHeight w:val="253"/>
          <w:jc w:val="center"/>
        </w:trPr>
        <w:tc>
          <w:tcPr>
            <w:tcW w:w="2445" w:type="dxa"/>
            <w:vMerge/>
            <w:tcBorders>
              <w:top w:val="single" w:sz="4" w:space="0" w:color="CCCCCC"/>
              <w:left w:val="single" w:sz="4" w:space="0" w:color="CCCCCC"/>
              <w:bottom w:val="single" w:sz="4" w:space="0" w:color="CCCCCC"/>
              <w:right w:val="single" w:sz="4" w:space="0" w:color="CCCCCC"/>
            </w:tcBorders>
            <w:shd w:val="clear" w:color="auto" w:fill="38761D"/>
            <w:tcMar>
              <w:top w:w="24" w:type="dxa"/>
              <w:left w:w="36" w:type="dxa"/>
              <w:bottom w:w="24" w:type="dxa"/>
              <w:right w:w="36" w:type="dxa"/>
            </w:tcMar>
            <w:vAlign w:val="center"/>
          </w:tcPr>
          <w:p w14:paraId="536AB5A5" w14:textId="77777777" w:rsidR="00AC6064" w:rsidRDefault="00AC6064">
            <w:pPr>
              <w:widowControl w:val="0"/>
              <w:rPr>
                <w:rFonts w:ascii="Calibri" w:eastAsia="Calibri" w:hAnsi="Calibri" w:cs="Calibri"/>
                <w:color w:val="FFFFFF"/>
                <w:sz w:val="18"/>
                <w:szCs w:val="18"/>
              </w:rPr>
            </w:pPr>
          </w:p>
        </w:tc>
        <w:tc>
          <w:tcPr>
            <w:tcW w:w="1050" w:type="dxa"/>
            <w:vMerge/>
            <w:tcBorders>
              <w:top w:val="single" w:sz="4" w:space="0" w:color="CCCCCC"/>
              <w:left w:val="single" w:sz="4" w:space="0" w:color="CCCCCC"/>
              <w:bottom w:val="single" w:sz="4" w:space="0" w:color="CCCCCC"/>
              <w:right w:val="single" w:sz="4" w:space="0" w:color="CCCCCC"/>
            </w:tcBorders>
            <w:shd w:val="clear" w:color="auto" w:fill="38761D"/>
            <w:tcMar>
              <w:top w:w="24" w:type="dxa"/>
              <w:left w:w="36" w:type="dxa"/>
              <w:bottom w:w="24" w:type="dxa"/>
              <w:right w:w="36" w:type="dxa"/>
            </w:tcMar>
            <w:vAlign w:val="center"/>
          </w:tcPr>
          <w:p w14:paraId="3FC76EEE" w14:textId="77777777" w:rsidR="00AC6064" w:rsidRDefault="00AC6064">
            <w:pPr>
              <w:widowControl w:val="0"/>
              <w:rPr>
                <w:rFonts w:ascii="Calibri" w:eastAsia="Calibri" w:hAnsi="Calibri" w:cs="Calibri"/>
                <w:color w:val="FFFFFF"/>
                <w:sz w:val="18"/>
                <w:szCs w:val="18"/>
              </w:rPr>
            </w:pPr>
          </w:p>
        </w:tc>
        <w:tc>
          <w:tcPr>
            <w:tcW w:w="990" w:type="dxa"/>
            <w:vMerge/>
            <w:tcBorders>
              <w:top w:val="single" w:sz="4" w:space="0" w:color="CCCCCC"/>
              <w:left w:val="single" w:sz="4" w:space="0" w:color="CCCCCC"/>
              <w:bottom w:val="single" w:sz="4" w:space="0" w:color="CCCCCC"/>
              <w:right w:val="single" w:sz="4" w:space="0" w:color="CCCCCC"/>
            </w:tcBorders>
            <w:shd w:val="clear" w:color="auto" w:fill="38761D"/>
            <w:tcMar>
              <w:top w:w="24" w:type="dxa"/>
              <w:left w:w="36" w:type="dxa"/>
              <w:bottom w:w="24" w:type="dxa"/>
              <w:right w:w="36" w:type="dxa"/>
            </w:tcMar>
            <w:vAlign w:val="center"/>
          </w:tcPr>
          <w:p w14:paraId="60F78131" w14:textId="77777777" w:rsidR="00AC6064" w:rsidRDefault="00AC6064">
            <w:pPr>
              <w:widowControl w:val="0"/>
              <w:rPr>
                <w:rFonts w:ascii="Calibri" w:eastAsia="Calibri" w:hAnsi="Calibri" w:cs="Calibri"/>
                <w:color w:val="FFFFFF"/>
                <w:sz w:val="18"/>
                <w:szCs w:val="18"/>
              </w:rPr>
            </w:pPr>
          </w:p>
        </w:tc>
        <w:tc>
          <w:tcPr>
            <w:tcW w:w="2625" w:type="dxa"/>
            <w:vMerge/>
            <w:tcBorders>
              <w:top w:val="single" w:sz="4" w:space="0" w:color="CCCCCC"/>
              <w:left w:val="single" w:sz="4" w:space="0" w:color="CCCCCC"/>
              <w:bottom w:val="single" w:sz="4" w:space="0" w:color="CCCCCC"/>
              <w:right w:val="single" w:sz="4" w:space="0" w:color="CCCCCC"/>
            </w:tcBorders>
            <w:shd w:val="clear" w:color="auto" w:fill="BF9000"/>
            <w:tcMar>
              <w:top w:w="24" w:type="dxa"/>
              <w:left w:w="36" w:type="dxa"/>
              <w:bottom w:w="24" w:type="dxa"/>
              <w:right w:w="36" w:type="dxa"/>
            </w:tcMar>
            <w:vAlign w:val="center"/>
          </w:tcPr>
          <w:p w14:paraId="122421C0" w14:textId="77777777" w:rsidR="00AC6064" w:rsidRDefault="00AC6064">
            <w:pPr>
              <w:widowControl w:val="0"/>
              <w:rPr>
                <w:rFonts w:ascii="Calibri" w:eastAsia="Calibri" w:hAnsi="Calibri" w:cs="Calibri"/>
                <w:color w:val="FFFFFF"/>
                <w:sz w:val="18"/>
                <w:szCs w:val="18"/>
              </w:rPr>
            </w:pPr>
          </w:p>
        </w:tc>
        <w:tc>
          <w:tcPr>
            <w:tcW w:w="855" w:type="dxa"/>
            <w:vMerge/>
            <w:tcBorders>
              <w:top w:val="single" w:sz="4" w:space="0" w:color="CCCCCC"/>
              <w:left w:val="single" w:sz="4" w:space="0" w:color="CCCCCC"/>
              <w:bottom w:val="single" w:sz="4" w:space="0" w:color="CCCCCC"/>
              <w:right w:val="single" w:sz="4" w:space="0" w:color="CCCCCC"/>
            </w:tcBorders>
            <w:shd w:val="clear" w:color="auto" w:fill="BF9000"/>
            <w:tcMar>
              <w:top w:w="24" w:type="dxa"/>
              <w:left w:w="36" w:type="dxa"/>
              <w:bottom w:w="24" w:type="dxa"/>
              <w:right w:w="36" w:type="dxa"/>
            </w:tcMar>
            <w:vAlign w:val="center"/>
          </w:tcPr>
          <w:p w14:paraId="0F2F7A46" w14:textId="77777777" w:rsidR="00AC6064" w:rsidRDefault="00AC6064">
            <w:pPr>
              <w:widowControl w:val="0"/>
              <w:rPr>
                <w:rFonts w:ascii="Calibri" w:eastAsia="Calibri" w:hAnsi="Calibri" w:cs="Calibri"/>
                <w:color w:val="FFFFFF"/>
                <w:sz w:val="18"/>
                <w:szCs w:val="18"/>
              </w:rPr>
            </w:pPr>
          </w:p>
        </w:tc>
        <w:tc>
          <w:tcPr>
            <w:tcW w:w="1050" w:type="dxa"/>
            <w:vMerge/>
            <w:tcBorders>
              <w:top w:val="single" w:sz="4" w:space="0" w:color="CCCCCC"/>
              <w:left w:val="single" w:sz="4" w:space="0" w:color="CCCCCC"/>
              <w:bottom w:val="single" w:sz="4" w:space="0" w:color="CCCCCC"/>
              <w:right w:val="single" w:sz="4" w:space="0" w:color="CCCCCC"/>
            </w:tcBorders>
            <w:shd w:val="clear" w:color="auto" w:fill="BF9000"/>
            <w:tcMar>
              <w:top w:w="24" w:type="dxa"/>
              <w:left w:w="36" w:type="dxa"/>
              <w:bottom w:w="24" w:type="dxa"/>
              <w:right w:w="36" w:type="dxa"/>
            </w:tcMar>
            <w:vAlign w:val="center"/>
          </w:tcPr>
          <w:p w14:paraId="2B7299C3" w14:textId="77777777" w:rsidR="00AC6064" w:rsidRDefault="00AC6064">
            <w:pPr>
              <w:widowControl w:val="0"/>
              <w:rPr>
                <w:rFonts w:ascii="Calibri" w:eastAsia="Calibri" w:hAnsi="Calibri" w:cs="Calibri"/>
                <w:color w:val="FFFFFF"/>
                <w:sz w:val="18"/>
                <w:szCs w:val="18"/>
              </w:rPr>
            </w:pPr>
          </w:p>
        </w:tc>
      </w:tr>
      <w:tr w:rsidR="00AC6064" w14:paraId="00D8A0BF"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125EC5AF" w14:textId="77777777" w:rsidR="00AC6064" w:rsidRDefault="00F45DEE">
            <w:pPr>
              <w:spacing w:line="240" w:lineRule="auto"/>
              <w:rPr>
                <w:sz w:val="18"/>
                <w:szCs w:val="18"/>
              </w:rPr>
            </w:pPr>
            <w:r>
              <w:rPr>
                <w:sz w:val="18"/>
                <w:szCs w:val="18"/>
              </w:rPr>
              <w:t>Marketing y venta</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8D297F9" w14:textId="77777777" w:rsidR="00AC6064" w:rsidRDefault="00F45DEE">
            <w:pPr>
              <w:spacing w:line="240" w:lineRule="auto"/>
              <w:jc w:val="center"/>
              <w:rPr>
                <w:sz w:val="18"/>
                <w:szCs w:val="18"/>
              </w:rPr>
            </w:pPr>
            <w:r>
              <w:rPr>
                <w:sz w:val="18"/>
                <w:szCs w:val="18"/>
              </w:rPr>
              <w:t>10</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221D1DA6"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52073C40" w14:textId="77777777" w:rsidR="00AC6064" w:rsidRDefault="00F45DEE">
            <w:pPr>
              <w:spacing w:line="240" w:lineRule="auto"/>
              <w:rPr>
                <w:sz w:val="18"/>
                <w:szCs w:val="18"/>
              </w:rPr>
            </w:pPr>
            <w:r>
              <w:rPr>
                <w:sz w:val="18"/>
                <w:szCs w:val="18"/>
              </w:rPr>
              <w:t>Marketing y venta</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7A9F4002" w14:textId="77777777" w:rsidR="00AC6064" w:rsidRDefault="00F45DEE">
            <w:pPr>
              <w:spacing w:line="240" w:lineRule="auto"/>
              <w:jc w:val="center"/>
              <w:rPr>
                <w:sz w:val="18"/>
                <w:szCs w:val="18"/>
              </w:rPr>
            </w:pPr>
            <w:r>
              <w:rPr>
                <w:sz w:val="18"/>
                <w:szCs w:val="18"/>
              </w:rPr>
              <w:t>10</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A6787FC" w14:textId="77777777" w:rsidR="00AC6064" w:rsidRDefault="00AC6064">
            <w:pPr>
              <w:spacing w:line="240" w:lineRule="auto"/>
              <w:jc w:val="center"/>
              <w:rPr>
                <w:rFonts w:ascii="Calibri" w:eastAsia="Calibri" w:hAnsi="Calibri" w:cs="Calibri"/>
                <w:sz w:val="18"/>
                <w:szCs w:val="18"/>
              </w:rPr>
            </w:pPr>
          </w:p>
        </w:tc>
      </w:tr>
      <w:tr w:rsidR="00AC6064" w14:paraId="1C81FC76"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119B7CD5" w14:textId="77777777" w:rsidR="00AC6064" w:rsidRDefault="00F45DEE">
            <w:pPr>
              <w:spacing w:line="240" w:lineRule="auto"/>
              <w:rPr>
                <w:sz w:val="18"/>
                <w:szCs w:val="18"/>
              </w:rPr>
            </w:pPr>
            <w:r>
              <w:rPr>
                <w:sz w:val="18"/>
                <w:szCs w:val="18"/>
              </w:rPr>
              <w:t>Modelo 3D</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1510A8C3" w14:textId="77777777" w:rsidR="00AC6064" w:rsidRDefault="00F45DEE">
            <w:pPr>
              <w:spacing w:line="240" w:lineRule="auto"/>
              <w:jc w:val="center"/>
              <w:rPr>
                <w:sz w:val="18"/>
                <w:szCs w:val="18"/>
              </w:rPr>
            </w:pPr>
            <w:r>
              <w:rPr>
                <w:sz w:val="18"/>
                <w:szCs w:val="18"/>
              </w:rPr>
              <w:t>10</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B26F45B"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60790908" w14:textId="77777777" w:rsidR="00AC6064" w:rsidRDefault="00F45DEE">
            <w:pPr>
              <w:spacing w:line="240" w:lineRule="auto"/>
              <w:rPr>
                <w:sz w:val="18"/>
                <w:szCs w:val="18"/>
              </w:rPr>
            </w:pPr>
            <w:r>
              <w:rPr>
                <w:sz w:val="18"/>
                <w:szCs w:val="18"/>
              </w:rPr>
              <w:t>Modelo 3D (si aplica)</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1E5C6275" w14:textId="77777777" w:rsidR="00AC6064" w:rsidRDefault="00F45DEE">
            <w:pPr>
              <w:spacing w:line="240" w:lineRule="auto"/>
              <w:jc w:val="center"/>
              <w:rPr>
                <w:sz w:val="18"/>
                <w:szCs w:val="18"/>
              </w:rPr>
            </w:pPr>
            <w:r>
              <w:rPr>
                <w:sz w:val="18"/>
                <w:szCs w:val="18"/>
              </w:rPr>
              <w:t>10</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939E138" w14:textId="77777777" w:rsidR="00AC6064" w:rsidRDefault="00AC6064">
            <w:pPr>
              <w:spacing w:line="240" w:lineRule="auto"/>
              <w:jc w:val="center"/>
              <w:rPr>
                <w:rFonts w:ascii="Calibri" w:eastAsia="Calibri" w:hAnsi="Calibri" w:cs="Calibri"/>
                <w:sz w:val="18"/>
                <w:szCs w:val="18"/>
              </w:rPr>
            </w:pPr>
          </w:p>
        </w:tc>
      </w:tr>
      <w:tr w:rsidR="00AC6064" w14:paraId="67A7C4F4"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41BEE98C" w14:textId="77777777" w:rsidR="00AC6064" w:rsidRDefault="00F45DEE">
            <w:pPr>
              <w:spacing w:line="240" w:lineRule="auto"/>
              <w:rPr>
                <w:sz w:val="18"/>
                <w:szCs w:val="18"/>
              </w:rPr>
            </w:pPr>
            <w:r>
              <w:rPr>
                <w:sz w:val="18"/>
                <w:szCs w:val="18"/>
              </w:rPr>
              <w:t>Esquema básico (distribución y volumetría esquemática)</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4127FEB" w14:textId="77777777" w:rsidR="00AC6064" w:rsidRDefault="00F45DEE">
            <w:pPr>
              <w:spacing w:line="240" w:lineRule="auto"/>
              <w:jc w:val="center"/>
              <w:rPr>
                <w:sz w:val="18"/>
                <w:szCs w:val="18"/>
              </w:rPr>
            </w:pPr>
            <w:r>
              <w:rPr>
                <w:sz w:val="18"/>
                <w:szCs w:val="18"/>
              </w:rPr>
              <w:t>12</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64C22EF7"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08909658" w14:textId="77777777" w:rsidR="00AC6064" w:rsidRDefault="00F45DEE">
            <w:pPr>
              <w:spacing w:line="240" w:lineRule="auto"/>
              <w:rPr>
                <w:sz w:val="18"/>
                <w:szCs w:val="18"/>
              </w:rPr>
            </w:pPr>
            <w:r>
              <w:rPr>
                <w:sz w:val="18"/>
                <w:szCs w:val="18"/>
              </w:rPr>
              <w:t>Elaboración de planimetría - despiece</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2DE474ED" w14:textId="77777777" w:rsidR="00AC6064" w:rsidRDefault="00F45DEE">
            <w:pPr>
              <w:spacing w:line="240" w:lineRule="auto"/>
              <w:jc w:val="center"/>
              <w:rPr>
                <w:sz w:val="18"/>
                <w:szCs w:val="18"/>
              </w:rPr>
            </w:pPr>
            <w:r>
              <w:rPr>
                <w:sz w:val="18"/>
                <w:szCs w:val="18"/>
              </w:rPr>
              <w:t>15</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0668276" w14:textId="77777777" w:rsidR="00AC6064" w:rsidRDefault="00AC6064">
            <w:pPr>
              <w:spacing w:line="240" w:lineRule="auto"/>
              <w:jc w:val="center"/>
              <w:rPr>
                <w:rFonts w:ascii="Calibri" w:eastAsia="Calibri" w:hAnsi="Calibri" w:cs="Calibri"/>
                <w:sz w:val="18"/>
                <w:szCs w:val="18"/>
              </w:rPr>
            </w:pPr>
          </w:p>
        </w:tc>
      </w:tr>
      <w:tr w:rsidR="00AC6064" w14:paraId="431F44F2"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2A3BA78C" w14:textId="77777777" w:rsidR="00AC6064" w:rsidRDefault="00F45DEE">
            <w:pPr>
              <w:spacing w:line="240" w:lineRule="auto"/>
              <w:rPr>
                <w:sz w:val="18"/>
                <w:szCs w:val="18"/>
              </w:rPr>
            </w:pPr>
            <w:r>
              <w:rPr>
                <w:sz w:val="18"/>
                <w:szCs w:val="18"/>
              </w:rPr>
              <w:t>Anteproyecto (planimetría elaborada de plantas, alzados y cortes, volumetría avanzada)</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D9776B5" w14:textId="77777777" w:rsidR="00AC6064" w:rsidRDefault="00F45DEE">
            <w:pPr>
              <w:spacing w:line="240" w:lineRule="auto"/>
              <w:jc w:val="center"/>
              <w:rPr>
                <w:sz w:val="18"/>
                <w:szCs w:val="18"/>
              </w:rPr>
            </w:pPr>
            <w:r>
              <w:rPr>
                <w:sz w:val="18"/>
                <w:szCs w:val="18"/>
              </w:rPr>
              <w:t>25</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6B1D738"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2F9A548A" w14:textId="77777777" w:rsidR="00AC6064" w:rsidRDefault="00F45DEE">
            <w:pPr>
              <w:spacing w:line="240" w:lineRule="auto"/>
              <w:rPr>
                <w:sz w:val="18"/>
                <w:szCs w:val="18"/>
              </w:rPr>
            </w:pPr>
            <w:r>
              <w:rPr>
                <w:sz w:val="18"/>
                <w:szCs w:val="18"/>
              </w:rPr>
              <w:t>Presupuesto</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EA9F9C4" w14:textId="77777777" w:rsidR="00AC6064" w:rsidRDefault="00F45DEE">
            <w:pPr>
              <w:spacing w:line="240" w:lineRule="auto"/>
              <w:jc w:val="center"/>
              <w:rPr>
                <w:sz w:val="18"/>
                <w:szCs w:val="18"/>
              </w:rPr>
            </w:pPr>
            <w:r>
              <w:rPr>
                <w:sz w:val="18"/>
                <w:szCs w:val="18"/>
              </w:rPr>
              <w:t>5</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69DFA08E" w14:textId="77777777" w:rsidR="00AC6064" w:rsidRDefault="00AC6064">
            <w:pPr>
              <w:spacing w:line="240" w:lineRule="auto"/>
              <w:jc w:val="center"/>
              <w:rPr>
                <w:rFonts w:ascii="Calibri" w:eastAsia="Calibri" w:hAnsi="Calibri" w:cs="Calibri"/>
                <w:sz w:val="18"/>
                <w:szCs w:val="18"/>
              </w:rPr>
            </w:pPr>
          </w:p>
        </w:tc>
      </w:tr>
      <w:tr w:rsidR="00AC6064" w14:paraId="7411EDBB"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21A4DE31" w14:textId="77777777" w:rsidR="00AC6064" w:rsidRDefault="00F45DEE">
            <w:pPr>
              <w:spacing w:line="240" w:lineRule="auto"/>
              <w:rPr>
                <w:sz w:val="18"/>
                <w:szCs w:val="18"/>
              </w:rPr>
            </w:pPr>
            <w:r>
              <w:rPr>
                <w:sz w:val="18"/>
                <w:szCs w:val="18"/>
              </w:rPr>
              <w:t>Proyecto (planimetría detallada de plantas, alzados, cortes y detalles constructivos, volumetría detallada)</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CECD551" w14:textId="77777777" w:rsidR="00AC6064" w:rsidRDefault="00F45DEE">
            <w:pPr>
              <w:spacing w:line="240" w:lineRule="auto"/>
              <w:jc w:val="center"/>
              <w:rPr>
                <w:sz w:val="18"/>
                <w:szCs w:val="18"/>
              </w:rPr>
            </w:pPr>
            <w:r>
              <w:rPr>
                <w:sz w:val="18"/>
                <w:szCs w:val="18"/>
              </w:rPr>
              <w:t>20</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4C06443"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53D31E07" w14:textId="77777777" w:rsidR="00AC6064" w:rsidRDefault="00F45DEE">
            <w:pPr>
              <w:spacing w:line="240" w:lineRule="auto"/>
              <w:rPr>
                <w:sz w:val="18"/>
                <w:szCs w:val="18"/>
              </w:rPr>
            </w:pPr>
            <w:r>
              <w:rPr>
                <w:sz w:val="18"/>
                <w:szCs w:val="18"/>
              </w:rPr>
              <w:t>Gestión de entrega (diálogo con cliente y transporte)</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6533DB84" w14:textId="77777777" w:rsidR="00AC6064" w:rsidRDefault="00F45DEE">
            <w:pPr>
              <w:spacing w:line="240" w:lineRule="auto"/>
              <w:jc w:val="center"/>
              <w:rPr>
                <w:sz w:val="18"/>
                <w:szCs w:val="18"/>
              </w:rPr>
            </w:pPr>
            <w:r>
              <w:rPr>
                <w:sz w:val="18"/>
                <w:szCs w:val="18"/>
              </w:rPr>
              <w:t>3</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11794327" w14:textId="77777777" w:rsidR="00AC6064" w:rsidRDefault="00AC6064">
            <w:pPr>
              <w:spacing w:line="240" w:lineRule="auto"/>
              <w:jc w:val="center"/>
              <w:rPr>
                <w:rFonts w:ascii="Calibri" w:eastAsia="Calibri" w:hAnsi="Calibri" w:cs="Calibri"/>
                <w:sz w:val="18"/>
                <w:szCs w:val="18"/>
              </w:rPr>
            </w:pPr>
          </w:p>
        </w:tc>
      </w:tr>
      <w:tr w:rsidR="00AC6064" w14:paraId="205605BF"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6EDA1278" w14:textId="77777777" w:rsidR="00AC6064" w:rsidRDefault="00F45DEE">
            <w:pPr>
              <w:spacing w:line="240" w:lineRule="auto"/>
              <w:rPr>
                <w:sz w:val="18"/>
                <w:szCs w:val="18"/>
              </w:rPr>
            </w:pPr>
            <w:r>
              <w:rPr>
                <w:sz w:val="18"/>
                <w:szCs w:val="18"/>
              </w:rPr>
              <w:t>Presupuesto</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F038965" w14:textId="77777777" w:rsidR="00AC6064" w:rsidRDefault="00F45DEE">
            <w:pPr>
              <w:spacing w:line="240" w:lineRule="auto"/>
              <w:jc w:val="center"/>
              <w:rPr>
                <w:sz w:val="18"/>
                <w:szCs w:val="18"/>
              </w:rPr>
            </w:pPr>
            <w:r>
              <w:rPr>
                <w:sz w:val="18"/>
                <w:szCs w:val="18"/>
              </w:rPr>
              <w:t>10</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05BAAEA7"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65CAF0AB" w14:textId="77777777" w:rsidR="00AC6064" w:rsidRDefault="00F45DEE">
            <w:pPr>
              <w:spacing w:line="240" w:lineRule="auto"/>
              <w:rPr>
                <w:sz w:val="18"/>
                <w:szCs w:val="18"/>
              </w:rPr>
            </w:pPr>
            <w:r>
              <w:rPr>
                <w:sz w:val="18"/>
                <w:szCs w:val="18"/>
              </w:rPr>
              <w:t>Fabricación de producto</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57FAC35"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55</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7DFE5028" w14:textId="77777777" w:rsidR="00AC6064" w:rsidRDefault="00AC6064">
            <w:pPr>
              <w:spacing w:line="240" w:lineRule="auto"/>
              <w:jc w:val="center"/>
              <w:rPr>
                <w:rFonts w:ascii="Calibri" w:eastAsia="Calibri" w:hAnsi="Calibri" w:cs="Calibri"/>
                <w:sz w:val="18"/>
                <w:szCs w:val="18"/>
              </w:rPr>
            </w:pPr>
          </w:p>
        </w:tc>
      </w:tr>
      <w:tr w:rsidR="00AC6064" w14:paraId="55471835"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1F272391" w14:textId="77777777" w:rsidR="00AC6064" w:rsidRDefault="00F45DEE">
            <w:pPr>
              <w:spacing w:line="240" w:lineRule="auto"/>
              <w:rPr>
                <w:sz w:val="18"/>
                <w:szCs w:val="18"/>
              </w:rPr>
            </w:pPr>
            <w:r>
              <w:rPr>
                <w:sz w:val="18"/>
                <w:szCs w:val="18"/>
              </w:rPr>
              <w:t>Renderizado de alta calidad</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B8C277A" w14:textId="77777777" w:rsidR="00AC6064" w:rsidRDefault="00F45DEE">
            <w:pPr>
              <w:spacing w:line="240" w:lineRule="auto"/>
              <w:jc w:val="center"/>
              <w:rPr>
                <w:sz w:val="18"/>
                <w:szCs w:val="18"/>
              </w:rPr>
            </w:pPr>
            <w:r>
              <w:rPr>
                <w:sz w:val="18"/>
                <w:szCs w:val="18"/>
              </w:rPr>
              <w:t>8</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0AD336D6"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FFE599"/>
            <w:tcMar>
              <w:top w:w="24" w:type="dxa"/>
              <w:left w:w="36" w:type="dxa"/>
              <w:bottom w:w="24" w:type="dxa"/>
              <w:right w:w="36" w:type="dxa"/>
            </w:tcMar>
            <w:vAlign w:val="bottom"/>
          </w:tcPr>
          <w:p w14:paraId="63EB561B" w14:textId="77777777" w:rsidR="00AC6064" w:rsidRDefault="00F45DEE">
            <w:pPr>
              <w:spacing w:line="240" w:lineRule="auto"/>
              <w:rPr>
                <w:sz w:val="18"/>
                <w:szCs w:val="18"/>
              </w:rPr>
            </w:pPr>
            <w:r>
              <w:rPr>
                <w:sz w:val="18"/>
                <w:szCs w:val="18"/>
              </w:rPr>
              <w:t>Revisión de proyecto, enseñanza y asesoría</w:t>
            </w: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65323A6"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2</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E8B68FA" w14:textId="77777777" w:rsidR="00AC6064" w:rsidRDefault="00AC6064">
            <w:pPr>
              <w:spacing w:line="240" w:lineRule="auto"/>
              <w:jc w:val="center"/>
              <w:rPr>
                <w:rFonts w:ascii="Calibri" w:eastAsia="Calibri" w:hAnsi="Calibri" w:cs="Calibri"/>
                <w:sz w:val="18"/>
                <w:szCs w:val="18"/>
              </w:rPr>
            </w:pPr>
          </w:p>
        </w:tc>
      </w:tr>
      <w:tr w:rsidR="00AC6064" w14:paraId="6C834CCE"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23789DD8" w14:textId="77777777" w:rsidR="00AC6064" w:rsidRDefault="00F45DEE">
            <w:pPr>
              <w:spacing w:line="240" w:lineRule="auto"/>
              <w:rPr>
                <w:sz w:val="18"/>
                <w:szCs w:val="18"/>
              </w:rPr>
            </w:pPr>
            <w:r>
              <w:rPr>
                <w:sz w:val="18"/>
                <w:szCs w:val="18"/>
              </w:rPr>
              <w:t>Gestión de entrega (diálogo y envío de documentos)</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654C3338" w14:textId="77777777" w:rsidR="00AC6064" w:rsidRDefault="00F45DEE">
            <w:pPr>
              <w:spacing w:line="240" w:lineRule="auto"/>
              <w:jc w:val="center"/>
              <w:rPr>
                <w:sz w:val="18"/>
                <w:szCs w:val="18"/>
              </w:rPr>
            </w:pPr>
            <w:r>
              <w:rPr>
                <w:sz w:val="18"/>
                <w:szCs w:val="18"/>
              </w:rPr>
              <w:t>3</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3755DDAF"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74266374" w14:textId="77777777" w:rsidR="00AC6064" w:rsidRDefault="00AC6064">
            <w:pPr>
              <w:spacing w:line="240" w:lineRule="auto"/>
              <w:rPr>
                <w:sz w:val="18"/>
                <w:szCs w:val="18"/>
              </w:rPr>
            </w:pP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7FC25405" w14:textId="77777777" w:rsidR="00AC6064" w:rsidRDefault="00AC6064">
            <w:pPr>
              <w:spacing w:line="240" w:lineRule="auto"/>
              <w:jc w:val="center"/>
              <w:rPr>
                <w:rFonts w:ascii="Calibri" w:eastAsia="Calibri" w:hAnsi="Calibri" w:cs="Calibri"/>
                <w:sz w:val="18"/>
                <w:szCs w:val="18"/>
              </w:rPr>
            </w:pP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D1E3FD2" w14:textId="77777777" w:rsidR="00AC6064" w:rsidRDefault="00AC6064">
            <w:pPr>
              <w:spacing w:line="240" w:lineRule="auto"/>
              <w:jc w:val="center"/>
              <w:rPr>
                <w:rFonts w:ascii="Calibri" w:eastAsia="Calibri" w:hAnsi="Calibri" w:cs="Calibri"/>
                <w:sz w:val="18"/>
                <w:szCs w:val="18"/>
              </w:rPr>
            </w:pPr>
          </w:p>
        </w:tc>
      </w:tr>
      <w:tr w:rsidR="00AC6064" w14:paraId="4FBEB1A0"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B6D7A8"/>
            <w:tcMar>
              <w:top w:w="24" w:type="dxa"/>
              <w:left w:w="36" w:type="dxa"/>
              <w:bottom w:w="24" w:type="dxa"/>
              <w:right w:w="36" w:type="dxa"/>
            </w:tcMar>
            <w:vAlign w:val="bottom"/>
          </w:tcPr>
          <w:p w14:paraId="04265BCC" w14:textId="77777777" w:rsidR="00AC6064" w:rsidRDefault="00F45DEE">
            <w:pPr>
              <w:spacing w:line="240" w:lineRule="auto"/>
              <w:rPr>
                <w:sz w:val="18"/>
                <w:szCs w:val="18"/>
              </w:rPr>
            </w:pPr>
            <w:r>
              <w:rPr>
                <w:sz w:val="18"/>
                <w:szCs w:val="18"/>
              </w:rPr>
              <w:t>Revisión de proyecto, enseñanza y asesoría</w:t>
            </w: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E9C5662"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2</w:t>
            </w:r>
          </w:p>
        </w:tc>
        <w:tc>
          <w:tcPr>
            <w:tcW w:w="99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EAACD0F" w14:textId="77777777" w:rsidR="00AC6064" w:rsidRDefault="00AC6064">
            <w:pPr>
              <w:spacing w:line="240" w:lineRule="auto"/>
              <w:jc w:val="center"/>
              <w:rPr>
                <w:rFonts w:ascii="Calibri" w:eastAsia="Calibri" w:hAnsi="Calibri" w:cs="Calibri"/>
                <w:sz w:val="18"/>
                <w:szCs w:val="18"/>
              </w:rPr>
            </w:pPr>
          </w:p>
        </w:tc>
        <w:tc>
          <w:tcPr>
            <w:tcW w:w="262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5989A206" w14:textId="77777777" w:rsidR="00AC6064" w:rsidRDefault="00AC6064">
            <w:pPr>
              <w:spacing w:line="240" w:lineRule="auto"/>
              <w:rPr>
                <w:sz w:val="18"/>
                <w:szCs w:val="18"/>
              </w:rPr>
            </w:pPr>
          </w:p>
        </w:tc>
        <w:tc>
          <w:tcPr>
            <w:tcW w:w="855"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10199766" w14:textId="77777777" w:rsidR="00AC6064" w:rsidRDefault="00AC6064">
            <w:pPr>
              <w:spacing w:line="240" w:lineRule="auto"/>
              <w:jc w:val="center"/>
              <w:rPr>
                <w:rFonts w:ascii="Calibri" w:eastAsia="Calibri" w:hAnsi="Calibri" w:cs="Calibri"/>
                <w:sz w:val="18"/>
                <w:szCs w:val="18"/>
              </w:rPr>
            </w:pPr>
          </w:p>
        </w:tc>
        <w:tc>
          <w:tcPr>
            <w:tcW w:w="105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tcPr>
          <w:p w14:paraId="40D1E804" w14:textId="77777777" w:rsidR="00AC6064" w:rsidRDefault="00AC6064">
            <w:pPr>
              <w:spacing w:line="240" w:lineRule="auto"/>
              <w:jc w:val="center"/>
              <w:rPr>
                <w:rFonts w:ascii="Calibri" w:eastAsia="Calibri" w:hAnsi="Calibri" w:cs="Calibri"/>
                <w:sz w:val="18"/>
                <w:szCs w:val="18"/>
              </w:rPr>
            </w:pPr>
          </w:p>
        </w:tc>
      </w:tr>
      <w:tr w:rsidR="00AC6064" w14:paraId="15FB8C7B"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vAlign w:val="bottom"/>
          </w:tcPr>
          <w:p w14:paraId="61B12E99"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TOTALES</w:t>
            </w:r>
          </w:p>
        </w:tc>
        <w:tc>
          <w:tcPr>
            <w:tcW w:w="105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65559DDD"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100</w:t>
            </w:r>
          </w:p>
        </w:tc>
        <w:tc>
          <w:tcPr>
            <w:tcW w:w="99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209611E9" w14:textId="77777777" w:rsidR="00AC6064" w:rsidRDefault="00AC6064">
            <w:pPr>
              <w:spacing w:line="240" w:lineRule="auto"/>
              <w:rPr>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vAlign w:val="bottom"/>
          </w:tcPr>
          <w:p w14:paraId="3839DD54"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TOTALES</w:t>
            </w:r>
          </w:p>
        </w:tc>
        <w:tc>
          <w:tcPr>
            <w:tcW w:w="85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1EECB682"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100</w:t>
            </w:r>
          </w:p>
        </w:tc>
        <w:tc>
          <w:tcPr>
            <w:tcW w:w="105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7A226EA4" w14:textId="77777777" w:rsidR="00AC6064" w:rsidRDefault="00AC6064">
            <w:pPr>
              <w:spacing w:line="240" w:lineRule="auto"/>
              <w:rPr>
                <w:sz w:val="18"/>
                <w:szCs w:val="18"/>
              </w:rPr>
            </w:pPr>
          </w:p>
        </w:tc>
      </w:tr>
      <w:tr w:rsidR="00AC6064" w14:paraId="0812EF73"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6E490ABF" w14:textId="4A23586E"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Participación y ganancia de IMZA</w:t>
            </w:r>
          </w:p>
        </w:tc>
        <w:tc>
          <w:tcPr>
            <w:tcW w:w="105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032E26D8" w14:textId="77777777" w:rsidR="00AC6064" w:rsidRDefault="00AC6064">
            <w:pPr>
              <w:spacing w:line="240" w:lineRule="auto"/>
              <w:jc w:val="center"/>
              <w:rPr>
                <w:rFonts w:ascii="Calibri" w:eastAsia="Calibri" w:hAnsi="Calibri" w:cs="Calibri"/>
                <w:sz w:val="18"/>
                <w:szCs w:val="18"/>
              </w:rPr>
            </w:pPr>
          </w:p>
        </w:tc>
        <w:tc>
          <w:tcPr>
            <w:tcW w:w="99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1C94DDD9" w14:textId="77777777" w:rsidR="00AC6064" w:rsidRDefault="00AC6064">
            <w:pPr>
              <w:spacing w:line="240" w:lineRule="auto"/>
              <w:rPr>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160F9C36" w14:textId="2B71DCA4"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Participación y ganancia de IMZA</w:t>
            </w:r>
          </w:p>
        </w:tc>
        <w:tc>
          <w:tcPr>
            <w:tcW w:w="85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6FE88DF2" w14:textId="77777777" w:rsidR="00AC6064" w:rsidRDefault="00AC6064">
            <w:pPr>
              <w:spacing w:line="240" w:lineRule="auto"/>
              <w:jc w:val="center"/>
              <w:rPr>
                <w:rFonts w:ascii="Calibri" w:eastAsia="Calibri" w:hAnsi="Calibri" w:cs="Calibri"/>
                <w:sz w:val="18"/>
                <w:szCs w:val="18"/>
              </w:rPr>
            </w:pPr>
          </w:p>
        </w:tc>
        <w:tc>
          <w:tcPr>
            <w:tcW w:w="105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479A5DF2" w14:textId="77777777" w:rsidR="00AC6064" w:rsidRDefault="00AC6064">
            <w:pPr>
              <w:spacing w:line="240" w:lineRule="auto"/>
              <w:rPr>
                <w:sz w:val="18"/>
                <w:szCs w:val="18"/>
              </w:rPr>
            </w:pPr>
          </w:p>
        </w:tc>
      </w:tr>
      <w:tr w:rsidR="00AC6064" w14:paraId="13936F36" w14:textId="77777777">
        <w:trPr>
          <w:trHeight w:val="252"/>
          <w:jc w:val="center"/>
        </w:trPr>
        <w:tc>
          <w:tcPr>
            <w:tcW w:w="244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5978BCC8"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Tu participación y ganancia</w:t>
            </w:r>
          </w:p>
        </w:tc>
        <w:tc>
          <w:tcPr>
            <w:tcW w:w="105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07EF32BB" w14:textId="77777777" w:rsidR="00AC6064" w:rsidRDefault="00AC6064">
            <w:pPr>
              <w:spacing w:line="240" w:lineRule="auto"/>
              <w:jc w:val="center"/>
              <w:rPr>
                <w:rFonts w:ascii="Calibri" w:eastAsia="Calibri" w:hAnsi="Calibri" w:cs="Calibri"/>
                <w:sz w:val="18"/>
                <w:szCs w:val="18"/>
              </w:rPr>
            </w:pPr>
          </w:p>
        </w:tc>
        <w:tc>
          <w:tcPr>
            <w:tcW w:w="99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7E79DCE3" w14:textId="77777777" w:rsidR="00AC6064" w:rsidRDefault="00AC6064">
            <w:pPr>
              <w:spacing w:line="240" w:lineRule="auto"/>
              <w:rPr>
                <w:sz w:val="18"/>
                <w:szCs w:val="18"/>
              </w:rPr>
            </w:pPr>
          </w:p>
        </w:tc>
        <w:tc>
          <w:tcPr>
            <w:tcW w:w="262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241BF012" w14:textId="77777777" w:rsidR="00AC6064" w:rsidRDefault="00F45DEE">
            <w:pPr>
              <w:spacing w:line="240" w:lineRule="auto"/>
              <w:jc w:val="center"/>
              <w:rPr>
                <w:rFonts w:ascii="Calibri" w:eastAsia="Calibri" w:hAnsi="Calibri" w:cs="Calibri"/>
                <w:sz w:val="18"/>
                <w:szCs w:val="18"/>
              </w:rPr>
            </w:pPr>
            <w:r>
              <w:rPr>
                <w:rFonts w:ascii="Calibri" w:eastAsia="Calibri" w:hAnsi="Calibri" w:cs="Calibri"/>
                <w:sz w:val="18"/>
                <w:szCs w:val="18"/>
              </w:rPr>
              <w:t>Tu participación y ganancia</w:t>
            </w:r>
          </w:p>
        </w:tc>
        <w:tc>
          <w:tcPr>
            <w:tcW w:w="85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5ED5A2E7" w14:textId="77777777" w:rsidR="00AC6064" w:rsidRDefault="00AC6064">
            <w:pPr>
              <w:spacing w:line="240" w:lineRule="auto"/>
              <w:jc w:val="center"/>
              <w:rPr>
                <w:rFonts w:ascii="Calibri" w:eastAsia="Calibri" w:hAnsi="Calibri" w:cs="Calibri"/>
                <w:sz w:val="18"/>
                <w:szCs w:val="18"/>
              </w:rPr>
            </w:pPr>
          </w:p>
        </w:tc>
        <w:tc>
          <w:tcPr>
            <w:tcW w:w="105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tcPr>
          <w:p w14:paraId="44D752E2" w14:textId="77777777" w:rsidR="00AC6064" w:rsidRDefault="00AC6064">
            <w:pPr>
              <w:spacing w:line="240" w:lineRule="auto"/>
              <w:rPr>
                <w:sz w:val="18"/>
                <w:szCs w:val="18"/>
              </w:rPr>
            </w:pPr>
          </w:p>
        </w:tc>
      </w:tr>
    </w:tbl>
    <w:p w14:paraId="1A1E2C8F" w14:textId="77777777" w:rsidR="00AC6064" w:rsidRDefault="00AC6064">
      <w:pPr>
        <w:spacing w:line="240" w:lineRule="auto"/>
        <w:jc w:val="both"/>
        <w:rPr>
          <w:sz w:val="20"/>
          <w:szCs w:val="20"/>
        </w:rPr>
      </w:pPr>
    </w:p>
    <w:p w14:paraId="12A0176F" w14:textId="77777777" w:rsidR="00AC6064" w:rsidRDefault="00AC6064">
      <w:pPr>
        <w:rPr>
          <w:sz w:val="20"/>
          <w:szCs w:val="20"/>
        </w:rPr>
      </w:pPr>
    </w:p>
    <w:p w14:paraId="22AFBA9E" w14:textId="77777777" w:rsidR="00AC6064" w:rsidRDefault="00F45DEE">
      <w:pPr>
        <w:pStyle w:val="Heading4"/>
        <w:numPr>
          <w:ilvl w:val="0"/>
          <w:numId w:val="8"/>
        </w:numPr>
        <w:rPr>
          <w:b/>
        </w:rPr>
      </w:pPr>
      <w:bookmarkStart w:id="2" w:name="_yx3zt0bow0pp" w:colFirst="0" w:colLast="0"/>
      <w:bookmarkEnd w:id="2"/>
      <w:r>
        <w:rPr>
          <w:b/>
        </w:rPr>
        <w:t>Misión</w:t>
      </w:r>
    </w:p>
    <w:p w14:paraId="4A970934" w14:textId="77777777" w:rsidR="00AC6064" w:rsidRDefault="00AC6064">
      <w:pPr>
        <w:rPr>
          <w:sz w:val="20"/>
          <w:szCs w:val="20"/>
        </w:rPr>
      </w:pPr>
    </w:p>
    <w:p w14:paraId="1F48E683" w14:textId="791AB908" w:rsidR="00AC6064" w:rsidRDefault="00F45DEE">
      <w:pPr>
        <w:rPr>
          <w:sz w:val="20"/>
          <w:szCs w:val="20"/>
        </w:rPr>
      </w:pPr>
      <w:r>
        <w:rPr>
          <w:sz w:val="20"/>
          <w:szCs w:val="20"/>
        </w:rPr>
        <w:t>La misión de IMZA Arquitectura es brindar una alternativa en el diseño, gestión y construcción de objetos y espacios para el hábitat humano, que apliquen principios sostenibles y permitan mejorar el bienestar de las personas al inspirar nuevas maneras de interactuar entre nosotros y con el medio ambiente.</w:t>
      </w:r>
    </w:p>
    <w:p w14:paraId="4ABFE22B" w14:textId="77777777" w:rsidR="00AC6064" w:rsidRDefault="00AC6064">
      <w:pPr>
        <w:rPr>
          <w:sz w:val="20"/>
          <w:szCs w:val="20"/>
        </w:rPr>
      </w:pPr>
    </w:p>
    <w:p w14:paraId="3E545666" w14:textId="77777777" w:rsidR="00AC6064" w:rsidRDefault="00F45DEE">
      <w:pPr>
        <w:rPr>
          <w:sz w:val="20"/>
          <w:szCs w:val="20"/>
        </w:rPr>
      </w:pPr>
      <w:r>
        <w:rPr>
          <w:sz w:val="20"/>
          <w:szCs w:val="20"/>
        </w:rPr>
        <w:t xml:space="preserve">Concepción unificada del diseño. </w:t>
      </w:r>
    </w:p>
    <w:p w14:paraId="44836B89" w14:textId="77777777" w:rsidR="00AC6064" w:rsidRDefault="00AC6064">
      <w:pPr>
        <w:rPr>
          <w:sz w:val="20"/>
          <w:szCs w:val="20"/>
        </w:rPr>
      </w:pPr>
    </w:p>
    <w:p w14:paraId="00C13081" w14:textId="77777777" w:rsidR="00AC6064" w:rsidRDefault="00F45DEE">
      <w:pPr>
        <w:rPr>
          <w:color w:val="2F2E2E"/>
          <w:sz w:val="20"/>
          <w:szCs w:val="20"/>
        </w:rPr>
      </w:pPr>
      <w:r>
        <w:rPr>
          <w:b/>
          <w:sz w:val="20"/>
          <w:szCs w:val="20"/>
        </w:rPr>
        <w:t>Diseño, gestión y construcción de proyectos de alta calidad.</w:t>
      </w:r>
      <w:r>
        <w:rPr>
          <w:sz w:val="20"/>
          <w:szCs w:val="20"/>
        </w:rPr>
        <w:t xml:space="preserve"> </w:t>
      </w:r>
      <w:r>
        <w:rPr>
          <w:color w:val="2F2E2E"/>
          <w:sz w:val="20"/>
          <w:szCs w:val="20"/>
        </w:rPr>
        <w:t>Somos un equipo comprometido en desarrollar proyectos que se sustenten en criterios de eficiencia, eficacia, funcionalidad, durabilidad y valor estético.</w:t>
      </w:r>
    </w:p>
    <w:p w14:paraId="0E6E6E27" w14:textId="77777777" w:rsidR="00AC6064" w:rsidRDefault="00AC6064">
      <w:pPr>
        <w:rPr>
          <w:color w:val="2F2E2E"/>
          <w:sz w:val="20"/>
          <w:szCs w:val="20"/>
        </w:rPr>
      </w:pPr>
    </w:p>
    <w:p w14:paraId="3D8484DE" w14:textId="77777777" w:rsidR="00AC6064" w:rsidRDefault="00F45DEE">
      <w:pPr>
        <w:spacing w:line="288" w:lineRule="auto"/>
        <w:rPr>
          <w:color w:val="2F2E2E"/>
          <w:sz w:val="20"/>
          <w:szCs w:val="20"/>
        </w:rPr>
      </w:pPr>
      <w:r>
        <w:rPr>
          <w:b/>
          <w:sz w:val="20"/>
          <w:szCs w:val="20"/>
        </w:rPr>
        <w:t>Disminuir efectos negativos en el medio ambiente.</w:t>
      </w:r>
      <w:r>
        <w:rPr>
          <w:sz w:val="20"/>
          <w:szCs w:val="20"/>
        </w:rPr>
        <w:t xml:space="preserve"> </w:t>
      </w:r>
      <w:r>
        <w:rPr>
          <w:color w:val="2F2E2E"/>
          <w:sz w:val="20"/>
          <w:szCs w:val="20"/>
        </w:rPr>
        <w:t>Reconocemos que la construcción es una de las principales fuentes de contaminación, por eso estamos constantemente aprendiendo, compartiendo y aplicando conocimiento que aporte al cambio en la manera de interactuar con nuestro entorno.</w:t>
      </w:r>
    </w:p>
    <w:p w14:paraId="1FEA0E8E" w14:textId="77777777" w:rsidR="00AC6064" w:rsidRDefault="00AC6064">
      <w:pPr>
        <w:spacing w:line="288" w:lineRule="auto"/>
        <w:rPr>
          <w:color w:val="2F2E2E"/>
          <w:sz w:val="20"/>
          <w:szCs w:val="20"/>
        </w:rPr>
      </w:pPr>
    </w:p>
    <w:p w14:paraId="713D2DE8" w14:textId="2DFD13EC" w:rsidR="00AC6064" w:rsidRDefault="00F45DEE">
      <w:pPr>
        <w:spacing w:line="288" w:lineRule="auto"/>
        <w:rPr>
          <w:color w:val="2F2E2E"/>
          <w:sz w:val="20"/>
          <w:szCs w:val="20"/>
        </w:rPr>
      </w:pPr>
      <w:r>
        <w:rPr>
          <w:b/>
          <w:color w:val="2F2E2E"/>
          <w:sz w:val="20"/>
          <w:szCs w:val="20"/>
        </w:rPr>
        <w:lastRenderedPageBreak/>
        <w:t>No limitado por los convencional.</w:t>
      </w:r>
      <w:r>
        <w:rPr>
          <w:color w:val="2F2E2E"/>
          <w:sz w:val="20"/>
          <w:szCs w:val="20"/>
        </w:rPr>
        <w:t xml:space="preserve"> La esencia de IMZA reside en crear resguardo y bienestar para el ser humano, integrando métodos alternos a la construcción tradicional e implementando conocimiento ancestral para hacer hábitat.</w:t>
      </w:r>
    </w:p>
    <w:p w14:paraId="531712B1" w14:textId="77777777" w:rsidR="00AC6064" w:rsidRDefault="00AC6064">
      <w:pPr>
        <w:spacing w:line="288" w:lineRule="auto"/>
        <w:rPr>
          <w:color w:val="2F2E2E"/>
          <w:sz w:val="20"/>
          <w:szCs w:val="20"/>
        </w:rPr>
      </w:pPr>
    </w:p>
    <w:p w14:paraId="3735026B" w14:textId="77777777" w:rsidR="00AC6064" w:rsidRDefault="00F45DEE">
      <w:pPr>
        <w:spacing w:line="288" w:lineRule="auto"/>
        <w:rPr>
          <w:sz w:val="20"/>
          <w:szCs w:val="20"/>
        </w:rPr>
      </w:pPr>
      <w:r>
        <w:rPr>
          <w:b/>
          <w:color w:val="2F2E2E"/>
          <w:sz w:val="20"/>
          <w:szCs w:val="20"/>
        </w:rPr>
        <w:t>Comunicación armoniosa con la naturaleza.</w:t>
      </w:r>
      <w:r>
        <w:rPr>
          <w:color w:val="2F2E2E"/>
          <w:sz w:val="20"/>
          <w:szCs w:val="20"/>
        </w:rPr>
        <w:t xml:space="preserve"> Comprendemos la estrecha relación entre nuestros proyectos y su contexto, por ello trabajamos para que respondan de la mejor manera a las necesidades que este les demanda, y para aprovechar al máximo las ventajas que le ofrece al desarrollo arquitectónico</w:t>
      </w:r>
    </w:p>
    <w:p w14:paraId="07AA8EDA" w14:textId="77777777" w:rsidR="00AC6064" w:rsidRDefault="00AC6064">
      <w:pPr>
        <w:rPr>
          <w:sz w:val="20"/>
          <w:szCs w:val="20"/>
        </w:rPr>
      </w:pPr>
    </w:p>
    <w:p w14:paraId="3536FBB7" w14:textId="77777777" w:rsidR="00AC6064" w:rsidRDefault="00F45DEE">
      <w:pPr>
        <w:pStyle w:val="Heading4"/>
        <w:numPr>
          <w:ilvl w:val="0"/>
          <w:numId w:val="8"/>
        </w:numPr>
        <w:rPr>
          <w:b/>
        </w:rPr>
      </w:pPr>
      <w:bookmarkStart w:id="3" w:name="_70qeeuly2tl7" w:colFirst="0" w:colLast="0"/>
      <w:bookmarkEnd w:id="3"/>
      <w:r>
        <w:rPr>
          <w:b/>
        </w:rPr>
        <w:t>Principios de Ética y Responsabilidad</w:t>
      </w:r>
    </w:p>
    <w:p w14:paraId="19637001" w14:textId="77777777" w:rsidR="00AC6064" w:rsidRDefault="00AC6064">
      <w:pPr>
        <w:rPr>
          <w:sz w:val="20"/>
          <w:szCs w:val="20"/>
        </w:rPr>
      </w:pPr>
    </w:p>
    <w:p w14:paraId="16CC85A5" w14:textId="77777777" w:rsidR="00AC6064" w:rsidRDefault="00F45DEE">
      <w:pPr>
        <w:numPr>
          <w:ilvl w:val="0"/>
          <w:numId w:val="5"/>
        </w:numPr>
        <w:rPr>
          <w:sz w:val="20"/>
          <w:szCs w:val="20"/>
        </w:rPr>
      </w:pPr>
      <w:r>
        <w:rPr>
          <w:sz w:val="20"/>
          <w:szCs w:val="20"/>
        </w:rPr>
        <w:t>Comunicación y participación.</w:t>
      </w:r>
    </w:p>
    <w:p w14:paraId="3F2FD605" w14:textId="77777777" w:rsidR="00AC6064" w:rsidRDefault="00F45DEE">
      <w:pPr>
        <w:numPr>
          <w:ilvl w:val="0"/>
          <w:numId w:val="2"/>
        </w:numPr>
        <w:rPr>
          <w:sz w:val="20"/>
          <w:szCs w:val="20"/>
        </w:rPr>
      </w:pPr>
      <w:r>
        <w:rPr>
          <w:sz w:val="20"/>
          <w:szCs w:val="20"/>
        </w:rPr>
        <w:t>Disposición de trabajar en equipo y contribuir al beneficio de todas las partes.</w:t>
      </w:r>
    </w:p>
    <w:p w14:paraId="293257CF" w14:textId="77777777" w:rsidR="00AC6064" w:rsidRDefault="00F45DEE">
      <w:pPr>
        <w:numPr>
          <w:ilvl w:val="0"/>
          <w:numId w:val="2"/>
        </w:numPr>
        <w:rPr>
          <w:sz w:val="20"/>
          <w:szCs w:val="20"/>
        </w:rPr>
      </w:pPr>
      <w:r>
        <w:rPr>
          <w:sz w:val="20"/>
          <w:szCs w:val="20"/>
        </w:rPr>
        <w:t>Atender diligentemente llamadas, reuniones o comunicados con el objetivo de dar desarrollo a la actividad acordada.</w:t>
      </w:r>
    </w:p>
    <w:p w14:paraId="0B5F5973" w14:textId="77777777" w:rsidR="00AC6064" w:rsidRDefault="00F45DEE">
      <w:pPr>
        <w:numPr>
          <w:ilvl w:val="0"/>
          <w:numId w:val="2"/>
        </w:numPr>
        <w:rPr>
          <w:sz w:val="20"/>
          <w:szCs w:val="20"/>
        </w:rPr>
      </w:pPr>
      <w:r>
        <w:rPr>
          <w:sz w:val="20"/>
          <w:szCs w:val="20"/>
        </w:rPr>
        <w:t>Disposición para realizar y recibir retroalimentación.</w:t>
      </w:r>
    </w:p>
    <w:p w14:paraId="63F73B8F" w14:textId="5F25AEC2" w:rsidR="00AC6064" w:rsidRDefault="00F45DEE">
      <w:pPr>
        <w:numPr>
          <w:ilvl w:val="0"/>
          <w:numId w:val="2"/>
        </w:numPr>
        <w:rPr>
          <w:sz w:val="20"/>
          <w:szCs w:val="20"/>
        </w:rPr>
      </w:pPr>
      <w:r>
        <w:rPr>
          <w:sz w:val="20"/>
          <w:szCs w:val="20"/>
        </w:rPr>
        <w:t>Aceptar aparecer como profesional o empresa aliada en los canales de distribución que hacen parte de la estrategia de mercado de IMZA Arquitectura, esto con el fin de obtener el logro de la actividad pactada.</w:t>
      </w:r>
    </w:p>
    <w:p w14:paraId="1EB4D24A" w14:textId="77777777" w:rsidR="00AC6064" w:rsidRDefault="00F45DEE">
      <w:pPr>
        <w:numPr>
          <w:ilvl w:val="0"/>
          <w:numId w:val="5"/>
        </w:numPr>
        <w:rPr>
          <w:sz w:val="20"/>
          <w:szCs w:val="20"/>
        </w:rPr>
      </w:pPr>
      <w:r>
        <w:rPr>
          <w:sz w:val="20"/>
          <w:szCs w:val="20"/>
        </w:rPr>
        <w:t>Transparencia.</w:t>
      </w:r>
    </w:p>
    <w:p w14:paraId="19F42598" w14:textId="77777777" w:rsidR="00AC6064" w:rsidRDefault="00AC6064">
      <w:pPr>
        <w:ind w:left="720"/>
        <w:rPr>
          <w:sz w:val="20"/>
          <w:szCs w:val="20"/>
        </w:rPr>
      </w:pPr>
    </w:p>
    <w:p w14:paraId="46530159" w14:textId="77777777" w:rsidR="00AC6064" w:rsidRDefault="00F45DEE">
      <w:pPr>
        <w:numPr>
          <w:ilvl w:val="0"/>
          <w:numId w:val="5"/>
        </w:numPr>
        <w:rPr>
          <w:sz w:val="20"/>
          <w:szCs w:val="20"/>
        </w:rPr>
      </w:pPr>
      <w:r>
        <w:rPr>
          <w:sz w:val="20"/>
          <w:szCs w:val="20"/>
        </w:rPr>
        <w:t>Compromiso.</w:t>
      </w:r>
    </w:p>
    <w:p w14:paraId="796797F5" w14:textId="77777777" w:rsidR="00AC6064" w:rsidRDefault="00F45DEE">
      <w:pPr>
        <w:numPr>
          <w:ilvl w:val="0"/>
          <w:numId w:val="7"/>
        </w:numPr>
        <w:rPr>
          <w:sz w:val="20"/>
          <w:szCs w:val="20"/>
        </w:rPr>
      </w:pPr>
      <w:r>
        <w:rPr>
          <w:sz w:val="20"/>
          <w:szCs w:val="20"/>
        </w:rPr>
        <w:t>Mantener una actitud de disposición y amabilidad con todas las partes involucradas en el proceso de un producto.</w:t>
      </w:r>
    </w:p>
    <w:p w14:paraId="163D9009" w14:textId="77777777" w:rsidR="00AC6064" w:rsidRDefault="00F45DEE">
      <w:pPr>
        <w:numPr>
          <w:ilvl w:val="0"/>
          <w:numId w:val="7"/>
        </w:numPr>
        <w:rPr>
          <w:sz w:val="20"/>
          <w:szCs w:val="20"/>
        </w:rPr>
      </w:pPr>
      <w:r>
        <w:rPr>
          <w:sz w:val="20"/>
          <w:szCs w:val="20"/>
        </w:rPr>
        <w:t>Cumplimiento de plazos y acuerdos establecidos con todas las partes involucradas en el proceso de un producto.</w:t>
      </w:r>
    </w:p>
    <w:p w14:paraId="52CB70D3" w14:textId="77777777" w:rsidR="00AC6064" w:rsidRDefault="00F45DEE">
      <w:pPr>
        <w:numPr>
          <w:ilvl w:val="0"/>
          <w:numId w:val="5"/>
        </w:numPr>
        <w:rPr>
          <w:sz w:val="20"/>
          <w:szCs w:val="20"/>
        </w:rPr>
      </w:pPr>
      <w:r>
        <w:rPr>
          <w:sz w:val="20"/>
          <w:szCs w:val="20"/>
        </w:rPr>
        <w:t>Calidad.</w:t>
      </w:r>
    </w:p>
    <w:p w14:paraId="61B43A66" w14:textId="77777777" w:rsidR="00AC6064" w:rsidRDefault="00F45DEE">
      <w:pPr>
        <w:numPr>
          <w:ilvl w:val="0"/>
          <w:numId w:val="9"/>
        </w:numPr>
        <w:rPr>
          <w:sz w:val="20"/>
          <w:szCs w:val="20"/>
        </w:rPr>
      </w:pPr>
      <w:r>
        <w:rPr>
          <w:sz w:val="20"/>
          <w:szCs w:val="20"/>
        </w:rPr>
        <w:t>Utilizar materiales idóneos para la correcta realización del producto.</w:t>
      </w:r>
    </w:p>
    <w:p w14:paraId="5A313C89" w14:textId="77777777" w:rsidR="00AC6064" w:rsidRDefault="00F45DEE">
      <w:pPr>
        <w:numPr>
          <w:ilvl w:val="0"/>
          <w:numId w:val="9"/>
        </w:numPr>
        <w:rPr>
          <w:sz w:val="20"/>
          <w:szCs w:val="20"/>
        </w:rPr>
      </w:pPr>
      <w:r>
        <w:rPr>
          <w:sz w:val="20"/>
          <w:szCs w:val="20"/>
        </w:rPr>
        <w:t>Utilizar herramientas y equipos adecuados para realizar de manera segura y oportuna los productos.</w:t>
      </w:r>
    </w:p>
    <w:p w14:paraId="2DEC39AC" w14:textId="77777777" w:rsidR="00AC6064" w:rsidRDefault="00F45DEE">
      <w:pPr>
        <w:numPr>
          <w:ilvl w:val="0"/>
          <w:numId w:val="9"/>
        </w:numPr>
        <w:rPr>
          <w:sz w:val="20"/>
          <w:szCs w:val="20"/>
        </w:rPr>
      </w:pPr>
      <w:r>
        <w:rPr>
          <w:sz w:val="20"/>
          <w:szCs w:val="20"/>
        </w:rPr>
        <w:t>Realizar las actividades pactadas para entregar al cliente un producto que satisfaga sus necesidades e inversión.</w:t>
      </w:r>
    </w:p>
    <w:p w14:paraId="5A6D5685" w14:textId="1CA5353C" w:rsidR="00AC6064" w:rsidRDefault="00F45DEE">
      <w:pPr>
        <w:numPr>
          <w:ilvl w:val="0"/>
          <w:numId w:val="9"/>
        </w:numPr>
        <w:rPr>
          <w:sz w:val="20"/>
          <w:szCs w:val="20"/>
        </w:rPr>
      </w:pPr>
      <w:r>
        <w:rPr>
          <w:sz w:val="20"/>
          <w:szCs w:val="20"/>
        </w:rPr>
        <w:t xml:space="preserve">Disposición a una revisión de la calidad del producto de parte de IMZA Arquitectura, con el fin de garantizar que cumpla los estándares requeridos para ser comercializado en la plataforma. </w:t>
      </w:r>
      <w:r>
        <w:rPr>
          <w:i/>
          <w:sz w:val="20"/>
          <w:szCs w:val="20"/>
        </w:rPr>
        <w:t>* Nosotros estamos dispuestos a que se revisen también nuestros productos y planteamientos con el mismo fin</w:t>
      </w:r>
    </w:p>
    <w:p w14:paraId="2F9D20C2" w14:textId="77777777" w:rsidR="00AC6064" w:rsidRDefault="00AC6064">
      <w:pPr>
        <w:rPr>
          <w:sz w:val="20"/>
          <w:szCs w:val="20"/>
        </w:rPr>
      </w:pPr>
    </w:p>
    <w:p w14:paraId="39FE704B" w14:textId="77777777" w:rsidR="00AC6064" w:rsidRDefault="00F45DEE">
      <w:pPr>
        <w:pStyle w:val="Heading4"/>
        <w:numPr>
          <w:ilvl w:val="0"/>
          <w:numId w:val="8"/>
        </w:numPr>
        <w:rPr>
          <w:b/>
        </w:rPr>
      </w:pPr>
      <w:bookmarkStart w:id="4" w:name="_gf82qrltttr2" w:colFirst="0" w:colLast="0"/>
      <w:bookmarkEnd w:id="4"/>
      <w:r>
        <w:rPr>
          <w:b/>
        </w:rPr>
        <w:t xml:space="preserve">Aclaraciones </w:t>
      </w:r>
    </w:p>
    <w:p w14:paraId="7126C176" w14:textId="77777777" w:rsidR="00AC6064" w:rsidRDefault="00AC6064">
      <w:pPr>
        <w:rPr>
          <w:sz w:val="20"/>
          <w:szCs w:val="20"/>
        </w:rPr>
      </w:pPr>
    </w:p>
    <w:p w14:paraId="76D8D25C" w14:textId="345DAA0B" w:rsidR="00AC6064" w:rsidRDefault="00F45DEE">
      <w:pPr>
        <w:numPr>
          <w:ilvl w:val="0"/>
          <w:numId w:val="12"/>
        </w:numPr>
        <w:rPr>
          <w:sz w:val="20"/>
          <w:szCs w:val="20"/>
        </w:rPr>
      </w:pPr>
      <w:r>
        <w:rPr>
          <w:sz w:val="20"/>
          <w:szCs w:val="20"/>
        </w:rPr>
        <w:t>La propiedad intelectual del diseño es tuya en el primer caso de participación, de IMZA en el segundo caso, y de ambas partes en el tercer caso, donde ninguno podrá disponer del diseño, posteriormente, sin previo acuerdo con la otra parte.</w:t>
      </w:r>
    </w:p>
    <w:p w14:paraId="770B156B" w14:textId="77777777" w:rsidR="00AC6064" w:rsidRDefault="00F45DEE">
      <w:pPr>
        <w:numPr>
          <w:ilvl w:val="0"/>
          <w:numId w:val="12"/>
        </w:numPr>
        <w:rPr>
          <w:sz w:val="20"/>
          <w:szCs w:val="20"/>
        </w:rPr>
      </w:pPr>
      <w:r>
        <w:rPr>
          <w:sz w:val="20"/>
          <w:szCs w:val="20"/>
        </w:rPr>
        <w:t>En caso de subcontratar personas para ejecutar los productos, esto debe notificarse a las partes con motivo de verificar la calidad del subcontratado.</w:t>
      </w:r>
    </w:p>
    <w:p w14:paraId="7F41AFC4" w14:textId="309FFE8C" w:rsidR="00AC6064" w:rsidRDefault="00F45DEE">
      <w:pPr>
        <w:numPr>
          <w:ilvl w:val="0"/>
          <w:numId w:val="12"/>
        </w:numPr>
        <w:rPr>
          <w:sz w:val="20"/>
          <w:szCs w:val="20"/>
        </w:rPr>
      </w:pPr>
      <w:r>
        <w:rPr>
          <w:sz w:val="20"/>
          <w:szCs w:val="20"/>
        </w:rPr>
        <w:t>No habrá ningún vínculo laboral con IMZA Arquitectura, cada parte es responsable de cumplir c</w:t>
      </w:r>
      <w:r>
        <w:rPr>
          <w:color w:val="3C4043"/>
          <w:sz w:val="20"/>
          <w:szCs w:val="20"/>
          <w:highlight w:val="white"/>
        </w:rPr>
        <w:t>on los compromisos y obligaciones correspondientes a su labor.</w:t>
      </w:r>
    </w:p>
    <w:p w14:paraId="1600E2D3" w14:textId="77777777" w:rsidR="00AC6064" w:rsidRDefault="00F45DEE">
      <w:pPr>
        <w:numPr>
          <w:ilvl w:val="0"/>
          <w:numId w:val="12"/>
        </w:numPr>
        <w:rPr>
          <w:sz w:val="20"/>
          <w:szCs w:val="20"/>
        </w:rPr>
      </w:pPr>
      <w:r>
        <w:rPr>
          <w:sz w:val="20"/>
          <w:szCs w:val="20"/>
        </w:rPr>
        <w:t>El fabricante de los productos de mobiliario, artesanías y utensilios se encargará de conseguir los proveedores que cumplan con los estándares de calidad requeridos.</w:t>
      </w:r>
    </w:p>
    <w:p w14:paraId="3B0A6C6E" w14:textId="5BFBBCE3" w:rsidR="00AC6064" w:rsidRDefault="00F45DEE">
      <w:pPr>
        <w:numPr>
          <w:ilvl w:val="0"/>
          <w:numId w:val="12"/>
        </w:numPr>
        <w:rPr>
          <w:sz w:val="20"/>
          <w:szCs w:val="20"/>
        </w:rPr>
      </w:pPr>
      <w:r>
        <w:rPr>
          <w:sz w:val="20"/>
          <w:szCs w:val="20"/>
        </w:rPr>
        <w:t>Los productos a comercializar siempre serán aprobados por IMZA Arquitectura, por lo que es importante socializar cualquier idea que se quiera para la plataforma, antes de iniciar las labores correspondientes.</w:t>
      </w:r>
    </w:p>
    <w:p w14:paraId="19EE7F25" w14:textId="77777777" w:rsidR="00AC6064" w:rsidRDefault="00F45DEE">
      <w:pPr>
        <w:numPr>
          <w:ilvl w:val="0"/>
          <w:numId w:val="12"/>
        </w:numPr>
        <w:rPr>
          <w:sz w:val="20"/>
          <w:szCs w:val="20"/>
        </w:rPr>
      </w:pPr>
      <w:r>
        <w:rPr>
          <w:sz w:val="20"/>
          <w:szCs w:val="20"/>
        </w:rPr>
        <w:lastRenderedPageBreak/>
        <w:t xml:space="preserve">No existirá ningún pago por adelantado, </w:t>
      </w:r>
      <w:r>
        <w:rPr>
          <w:rFonts w:ascii="Roboto" w:eastAsia="Roboto" w:hAnsi="Roboto" w:cs="Roboto"/>
          <w:color w:val="3C4043"/>
          <w:sz w:val="21"/>
          <w:szCs w:val="21"/>
          <w:highlight w:val="white"/>
        </w:rPr>
        <w:t>las ganancias serán por venta y según el tipo de participación que tenga el producto.</w:t>
      </w:r>
    </w:p>
    <w:p w14:paraId="6D907758" w14:textId="77777777" w:rsidR="00AC6064" w:rsidRDefault="00AC6064">
      <w:pPr>
        <w:rPr>
          <w:b/>
          <w:sz w:val="20"/>
          <w:szCs w:val="20"/>
        </w:rPr>
      </w:pPr>
    </w:p>
    <w:p w14:paraId="5A3F610E" w14:textId="5D4509A3" w:rsidR="00AC6064" w:rsidRDefault="00F45DEE">
      <w:pPr>
        <w:rPr>
          <w:b/>
          <w:sz w:val="20"/>
          <w:szCs w:val="20"/>
        </w:rPr>
      </w:pPr>
      <w:r>
        <w:rPr>
          <w:b/>
          <w:sz w:val="20"/>
          <w:szCs w:val="20"/>
        </w:rPr>
        <w:t xml:space="preserve">Sí estás interesado, envía un correo a </w:t>
      </w:r>
      <w:hyperlink r:id="rId6" w:history="1">
        <w:r w:rsidRPr="00A174B3">
          <w:rPr>
            <w:rStyle w:val="Hyperlink"/>
            <w:b/>
            <w:sz w:val="20"/>
            <w:szCs w:val="20"/>
          </w:rPr>
          <w:t>contacto@imzaarquitectura.com.co</w:t>
        </w:r>
      </w:hyperlink>
      <w:r>
        <w:rPr>
          <w:b/>
          <w:sz w:val="20"/>
          <w:szCs w:val="20"/>
        </w:rPr>
        <w:t>, explícanos de qué manera quieres participar con nosotros y la fecha más próxima para realizar una reunión online contigo.</w:t>
      </w:r>
    </w:p>
    <w:sectPr w:rsidR="00AC6064">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12C"/>
    <w:multiLevelType w:val="multilevel"/>
    <w:tmpl w:val="74963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3A508E"/>
    <w:multiLevelType w:val="multilevel"/>
    <w:tmpl w:val="3626D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FEF1CC8"/>
    <w:multiLevelType w:val="multilevel"/>
    <w:tmpl w:val="CD4C5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AD2482"/>
    <w:multiLevelType w:val="multilevel"/>
    <w:tmpl w:val="81E46D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6556F00"/>
    <w:multiLevelType w:val="multilevel"/>
    <w:tmpl w:val="5BDEC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4B0DE6"/>
    <w:multiLevelType w:val="multilevel"/>
    <w:tmpl w:val="AB985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CD0B31"/>
    <w:multiLevelType w:val="multilevel"/>
    <w:tmpl w:val="F4FC2D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007445C"/>
    <w:multiLevelType w:val="multilevel"/>
    <w:tmpl w:val="8AFC5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3C352F"/>
    <w:multiLevelType w:val="multilevel"/>
    <w:tmpl w:val="349EE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035658"/>
    <w:multiLevelType w:val="multilevel"/>
    <w:tmpl w:val="7F9C0B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7E2DFB"/>
    <w:multiLevelType w:val="multilevel"/>
    <w:tmpl w:val="77DA4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AF022C9"/>
    <w:multiLevelType w:val="multilevel"/>
    <w:tmpl w:val="7A1A9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8"/>
  </w:num>
  <w:num w:numId="4">
    <w:abstractNumId w:val="11"/>
  </w:num>
  <w:num w:numId="5">
    <w:abstractNumId w:val="0"/>
  </w:num>
  <w:num w:numId="6">
    <w:abstractNumId w:val="1"/>
  </w:num>
  <w:num w:numId="7">
    <w:abstractNumId w:val="9"/>
  </w:num>
  <w:num w:numId="8">
    <w:abstractNumId w:val="7"/>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64"/>
    <w:rsid w:val="00152E3A"/>
    <w:rsid w:val="00AC6064"/>
    <w:rsid w:val="00DA5E12"/>
    <w:rsid w:val="00F45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EECE"/>
  <w15:docId w15:val="{99AA0882-42D2-47D4-AFCA-287DA91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45DEE"/>
    <w:rPr>
      <w:color w:val="0000FF" w:themeColor="hyperlink"/>
      <w:u w:val="single"/>
    </w:rPr>
  </w:style>
  <w:style w:type="character" w:styleId="UnresolvedMention">
    <w:name w:val="Unresolved Mention"/>
    <w:basedOn w:val="DefaultParagraphFont"/>
    <w:uiPriority w:val="99"/>
    <w:semiHidden/>
    <w:unhideWhenUsed/>
    <w:rsid w:val="00F45DEE"/>
    <w:rPr>
      <w:color w:val="605E5C"/>
      <w:shd w:val="clear" w:color="auto" w:fill="E1DFDD"/>
    </w:rPr>
  </w:style>
  <w:style w:type="paragraph" w:styleId="ListParagraph">
    <w:name w:val="List Paragraph"/>
    <w:basedOn w:val="Normal"/>
    <w:uiPriority w:val="34"/>
    <w:qFormat/>
    <w:rsid w:val="0015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imzaarquitectura.com.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1225</Words>
  <Characters>6740</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Cobos Zapata</dc:creator>
  <cp:lastModifiedBy>Familia Cobos Zapata</cp:lastModifiedBy>
  <cp:revision>4</cp:revision>
  <dcterms:created xsi:type="dcterms:W3CDTF">2020-09-30T17:15:00Z</dcterms:created>
  <dcterms:modified xsi:type="dcterms:W3CDTF">2020-10-14T19:45:00Z</dcterms:modified>
</cp:coreProperties>
</file>